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6C3" w:rsidRDefault="00E556C3" w:rsidP="00E556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Coast Regional FRPA Implementation Team (CRIT)</w:t>
      </w:r>
    </w:p>
    <w:p w:rsidR="00E556C3" w:rsidRDefault="008720C1" w:rsidP="00E556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Issues Management Team Linkage </w:t>
      </w:r>
      <w:r w:rsidR="00E556C3">
        <w:rPr>
          <w:rFonts w:ascii="Times New Roman" w:hAnsi="Times New Roman" w:cs="Times New Roman"/>
        </w:rPr>
        <w:t>Options Document</w:t>
      </w:r>
    </w:p>
    <w:p w:rsidR="00E556C3" w:rsidRDefault="00E556C3">
      <w:pPr>
        <w:rPr>
          <w:rFonts w:ascii="Times New Roman" w:hAnsi="Times New Roman" w:cs="Times New Roman"/>
        </w:rPr>
      </w:pPr>
    </w:p>
    <w:p w:rsidR="00C60605" w:rsidRPr="00DA32CE" w:rsidRDefault="00C60605">
      <w:pPr>
        <w:rPr>
          <w:rFonts w:ascii="Times New Roman" w:hAnsi="Times New Roman" w:cs="Times New Roman"/>
          <w:u w:val="single"/>
        </w:rPr>
      </w:pPr>
      <w:r w:rsidRPr="00DA32CE">
        <w:rPr>
          <w:rFonts w:ascii="Times New Roman" w:hAnsi="Times New Roman" w:cs="Times New Roman"/>
          <w:u w:val="single"/>
        </w:rPr>
        <w:t>Goal/Objective</w:t>
      </w:r>
    </w:p>
    <w:p w:rsidR="00C60605" w:rsidRDefault="008720C1" w:rsidP="00D15916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Develop </w:t>
      </w:r>
      <w:r w:rsidR="00234BBC">
        <w:rPr>
          <w:rFonts w:ascii="Times New Roman" w:hAnsi="Times New Roman" w:cs="Times New Roman"/>
        </w:rPr>
        <w:t xml:space="preserve">linkage options and a description of the </w:t>
      </w:r>
      <w:r w:rsidR="00F71D52">
        <w:rPr>
          <w:rFonts w:ascii="Times New Roman" w:hAnsi="Times New Roman" w:cs="Times New Roman"/>
        </w:rPr>
        <w:t xml:space="preserve">role and responsibilities </w:t>
      </w:r>
      <w:r>
        <w:rPr>
          <w:rFonts w:ascii="Times New Roman" w:hAnsi="Times New Roman" w:cs="Times New Roman"/>
        </w:rPr>
        <w:t xml:space="preserve">between </w:t>
      </w:r>
      <w:r w:rsidR="00F71D52">
        <w:rPr>
          <w:rFonts w:ascii="Times New Roman" w:hAnsi="Times New Roman" w:cs="Times New Roman"/>
        </w:rPr>
        <w:t>CRIT</w:t>
      </w:r>
      <w:r>
        <w:rPr>
          <w:rFonts w:ascii="Times New Roman" w:hAnsi="Times New Roman" w:cs="Times New Roman"/>
        </w:rPr>
        <w:t>, the Coast Operational Issues Forum (OIF), Forest Management Leadership Teams (FMLT)</w:t>
      </w:r>
      <w:r w:rsidR="00F71D52">
        <w:rPr>
          <w:rFonts w:ascii="Times New Roman" w:hAnsi="Times New Roman" w:cs="Times New Roman"/>
        </w:rPr>
        <w:t xml:space="preserve"> and other agency/licensee issues management teams</w:t>
      </w:r>
      <w:r>
        <w:rPr>
          <w:rFonts w:ascii="Times New Roman" w:hAnsi="Times New Roman" w:cs="Times New Roman"/>
        </w:rPr>
        <w:t xml:space="preserve">. </w:t>
      </w:r>
      <w:r w:rsidR="00F71D52">
        <w:rPr>
          <w:rFonts w:ascii="Times New Roman" w:hAnsi="Times New Roman" w:cs="Times New Roman"/>
        </w:rPr>
        <w:t xml:space="preserve"> </w:t>
      </w:r>
      <w:r w:rsidR="006C4FF0">
        <w:rPr>
          <w:rFonts w:ascii="Times New Roman" w:hAnsi="Times New Roman" w:cs="Times New Roman"/>
        </w:rPr>
        <w:t>One of the goals is to establish clear lines of communication to avoid duplication of effort.</w:t>
      </w:r>
    </w:p>
    <w:p w:rsidR="000F13EC" w:rsidRPr="00DA32CE" w:rsidRDefault="000F13EC">
      <w:pPr>
        <w:rPr>
          <w:rFonts w:ascii="Times New Roman" w:hAnsi="Times New Roman" w:cs="Times New Roman"/>
          <w:u w:val="single"/>
        </w:rPr>
      </w:pPr>
      <w:r w:rsidRPr="00DA32CE">
        <w:rPr>
          <w:rFonts w:ascii="Times New Roman" w:hAnsi="Times New Roman" w:cs="Times New Roman"/>
          <w:u w:val="single"/>
        </w:rPr>
        <w:t>Background</w:t>
      </w:r>
    </w:p>
    <w:p w:rsidR="00767347" w:rsidRPr="00C60605" w:rsidRDefault="00767347" w:rsidP="000F13EC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C60605">
        <w:rPr>
          <w:rFonts w:ascii="Times New Roman" w:hAnsi="Times New Roman"/>
          <w:sz w:val="24"/>
          <w:szCs w:val="24"/>
        </w:rPr>
        <w:t xml:space="preserve">CRIT has been reviewing and updating </w:t>
      </w:r>
      <w:r w:rsidR="00E556C3" w:rsidRPr="00C60605">
        <w:rPr>
          <w:rFonts w:ascii="Times New Roman" w:hAnsi="Times New Roman"/>
          <w:sz w:val="24"/>
          <w:szCs w:val="24"/>
        </w:rPr>
        <w:t>its</w:t>
      </w:r>
      <w:r w:rsidRPr="00C60605">
        <w:rPr>
          <w:rFonts w:ascii="Times New Roman" w:hAnsi="Times New Roman"/>
          <w:sz w:val="24"/>
          <w:szCs w:val="24"/>
        </w:rPr>
        <w:t xml:space="preserve"> </w:t>
      </w:r>
      <w:r w:rsidR="008720C1">
        <w:rPr>
          <w:rFonts w:ascii="Times New Roman" w:hAnsi="Times New Roman"/>
          <w:sz w:val="24"/>
          <w:szCs w:val="24"/>
        </w:rPr>
        <w:t>Terms of Reference (</w:t>
      </w:r>
      <w:r w:rsidRPr="00C60605">
        <w:rPr>
          <w:rFonts w:ascii="Times New Roman" w:hAnsi="Times New Roman"/>
          <w:sz w:val="24"/>
          <w:szCs w:val="24"/>
        </w:rPr>
        <w:t>TOR</w:t>
      </w:r>
      <w:r w:rsidR="008720C1">
        <w:rPr>
          <w:rFonts w:ascii="Times New Roman" w:hAnsi="Times New Roman"/>
          <w:sz w:val="24"/>
          <w:szCs w:val="24"/>
        </w:rPr>
        <w:t>)</w:t>
      </w:r>
      <w:r w:rsidRPr="00C60605">
        <w:rPr>
          <w:rFonts w:ascii="Times New Roman" w:hAnsi="Times New Roman"/>
          <w:sz w:val="24"/>
          <w:szCs w:val="24"/>
        </w:rPr>
        <w:t xml:space="preserve"> as part of </w:t>
      </w:r>
      <w:r w:rsidR="000F13EC" w:rsidRPr="00C60605">
        <w:rPr>
          <w:rFonts w:ascii="Times New Roman" w:hAnsi="Times New Roman"/>
          <w:sz w:val="24"/>
          <w:szCs w:val="24"/>
        </w:rPr>
        <w:t>August 15</w:t>
      </w:r>
      <w:r w:rsidR="008720C1">
        <w:rPr>
          <w:rFonts w:ascii="Times New Roman" w:hAnsi="Times New Roman"/>
          <w:sz w:val="24"/>
          <w:szCs w:val="24"/>
        </w:rPr>
        <w:t>,</w:t>
      </w:r>
      <w:r w:rsidR="000F13EC" w:rsidRPr="00C60605">
        <w:rPr>
          <w:rFonts w:ascii="Times New Roman" w:hAnsi="Times New Roman"/>
          <w:sz w:val="24"/>
          <w:szCs w:val="24"/>
        </w:rPr>
        <w:t xml:space="preserve"> 2012 CRIT conference call</w:t>
      </w:r>
      <w:r w:rsidRPr="00C60605">
        <w:rPr>
          <w:rFonts w:ascii="Times New Roman" w:hAnsi="Times New Roman"/>
          <w:sz w:val="24"/>
          <w:szCs w:val="24"/>
        </w:rPr>
        <w:t>.  The</w:t>
      </w:r>
      <w:r w:rsidR="000F13EC" w:rsidRPr="00C60605">
        <w:rPr>
          <w:rFonts w:ascii="Times New Roman" w:hAnsi="Times New Roman"/>
          <w:sz w:val="24"/>
          <w:szCs w:val="24"/>
        </w:rPr>
        <w:t xml:space="preserve"> group identified </w:t>
      </w:r>
      <w:r w:rsidRPr="00C60605">
        <w:rPr>
          <w:rFonts w:ascii="Times New Roman" w:hAnsi="Times New Roman"/>
          <w:sz w:val="24"/>
          <w:szCs w:val="24"/>
        </w:rPr>
        <w:t>a number of questions regarding sponsorship linkages and identified need to request clarification/direction from the Coast OIF.</w:t>
      </w:r>
    </w:p>
    <w:p w:rsidR="00767347" w:rsidRPr="00C60605" w:rsidRDefault="00767347" w:rsidP="000F13EC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C60605">
        <w:rPr>
          <w:rFonts w:ascii="Times New Roman" w:hAnsi="Times New Roman"/>
          <w:sz w:val="24"/>
          <w:szCs w:val="24"/>
        </w:rPr>
        <w:t xml:space="preserve">Coast OIF is also in process of reviewing TOR with </w:t>
      </w:r>
      <w:r w:rsidR="008720C1">
        <w:rPr>
          <w:rFonts w:ascii="Times New Roman" w:hAnsi="Times New Roman"/>
          <w:sz w:val="24"/>
          <w:szCs w:val="24"/>
        </w:rPr>
        <w:t xml:space="preserve">a </w:t>
      </w:r>
      <w:r w:rsidRPr="00C60605">
        <w:rPr>
          <w:rFonts w:ascii="Times New Roman" w:hAnsi="Times New Roman"/>
          <w:sz w:val="24"/>
          <w:szCs w:val="24"/>
        </w:rPr>
        <w:t>target date of November 29</w:t>
      </w:r>
      <w:r w:rsidRPr="00C60605">
        <w:rPr>
          <w:rFonts w:ascii="Times New Roman" w:hAnsi="Times New Roman"/>
          <w:sz w:val="24"/>
          <w:szCs w:val="24"/>
          <w:vertAlign w:val="superscript"/>
        </w:rPr>
        <w:t>th</w:t>
      </w:r>
      <w:r w:rsidR="003D6606">
        <w:rPr>
          <w:rFonts w:ascii="Times New Roman" w:hAnsi="Times New Roman"/>
          <w:sz w:val="24"/>
          <w:szCs w:val="24"/>
        </w:rPr>
        <w:t xml:space="preserve"> to further the discussion.</w:t>
      </w:r>
    </w:p>
    <w:p w:rsidR="00C60605" w:rsidRPr="00C60605" w:rsidRDefault="00767347" w:rsidP="00D15916">
      <w:pPr>
        <w:pStyle w:val="ListParagraph"/>
        <w:numPr>
          <w:ilvl w:val="0"/>
          <w:numId w:val="1"/>
        </w:numPr>
        <w:spacing w:after="120"/>
        <w:rPr>
          <w:rFonts w:ascii="Times New Roman" w:hAnsi="Times New Roman"/>
          <w:sz w:val="24"/>
          <w:szCs w:val="24"/>
        </w:rPr>
      </w:pPr>
      <w:r w:rsidRPr="00C60605">
        <w:rPr>
          <w:rFonts w:ascii="Times New Roman" w:hAnsi="Times New Roman"/>
          <w:sz w:val="24"/>
          <w:szCs w:val="24"/>
        </w:rPr>
        <w:t xml:space="preserve">CRIT made </w:t>
      </w:r>
      <w:r w:rsidR="008720C1">
        <w:rPr>
          <w:rFonts w:ascii="Times New Roman" w:hAnsi="Times New Roman"/>
          <w:sz w:val="24"/>
          <w:szCs w:val="24"/>
        </w:rPr>
        <w:t xml:space="preserve">a </w:t>
      </w:r>
      <w:r w:rsidRPr="00C60605">
        <w:rPr>
          <w:rFonts w:ascii="Times New Roman" w:hAnsi="Times New Roman"/>
          <w:sz w:val="24"/>
          <w:szCs w:val="24"/>
        </w:rPr>
        <w:t xml:space="preserve">presentation to </w:t>
      </w:r>
      <w:r w:rsidR="008720C1">
        <w:rPr>
          <w:rFonts w:ascii="Times New Roman" w:hAnsi="Times New Roman"/>
          <w:sz w:val="24"/>
          <w:szCs w:val="24"/>
        </w:rPr>
        <w:t xml:space="preserve">the </w:t>
      </w:r>
      <w:r w:rsidRPr="00C60605">
        <w:rPr>
          <w:rFonts w:ascii="Times New Roman" w:hAnsi="Times New Roman"/>
          <w:sz w:val="24"/>
          <w:szCs w:val="24"/>
        </w:rPr>
        <w:t xml:space="preserve">Coast OIF on Sep 20th requesting direction/guidance.  </w:t>
      </w:r>
      <w:r w:rsidR="00C60605" w:rsidRPr="00C60605">
        <w:rPr>
          <w:rFonts w:ascii="Times New Roman" w:hAnsi="Times New Roman"/>
          <w:sz w:val="24"/>
          <w:szCs w:val="24"/>
        </w:rPr>
        <w:t xml:space="preserve">Decision was made for CRIT to review and develop proposal to define the linkages between </w:t>
      </w:r>
      <w:r w:rsidR="003D6606" w:rsidRPr="00C60605">
        <w:rPr>
          <w:rFonts w:ascii="Times New Roman" w:hAnsi="Times New Roman"/>
          <w:sz w:val="24"/>
          <w:szCs w:val="24"/>
        </w:rPr>
        <w:t>CRIT</w:t>
      </w:r>
      <w:r w:rsidR="003D6606">
        <w:rPr>
          <w:rFonts w:ascii="Times New Roman" w:hAnsi="Times New Roman"/>
          <w:sz w:val="24"/>
          <w:szCs w:val="24"/>
        </w:rPr>
        <w:t xml:space="preserve"> the OIF and FMLT’s</w:t>
      </w:r>
      <w:r w:rsidR="00C60605" w:rsidRPr="00C60605">
        <w:rPr>
          <w:rFonts w:ascii="Times New Roman" w:hAnsi="Times New Roman"/>
          <w:sz w:val="24"/>
          <w:szCs w:val="24"/>
        </w:rPr>
        <w:t xml:space="preserve">.    </w:t>
      </w:r>
    </w:p>
    <w:p w:rsidR="00F71D52" w:rsidRPr="00DA32CE" w:rsidRDefault="004A366B" w:rsidP="00C60605">
      <w:pPr>
        <w:rPr>
          <w:rFonts w:ascii="Times New Roman" w:hAnsi="Times New Roman" w:cs="Times New Roman"/>
          <w:u w:val="single"/>
        </w:rPr>
      </w:pPr>
      <w:bookmarkStart w:id="0" w:name="_GoBack"/>
      <w:bookmarkEnd w:id="0"/>
      <w:r w:rsidRPr="00DA32CE">
        <w:rPr>
          <w:rFonts w:ascii="Times New Roman" w:hAnsi="Times New Roman" w:cs="Times New Roman"/>
          <w:u w:val="single"/>
        </w:rPr>
        <w:t>Discussion</w:t>
      </w:r>
    </w:p>
    <w:p w:rsidR="00961CE4" w:rsidRDefault="005F540D" w:rsidP="00AF67B6">
      <w:pPr>
        <w:pStyle w:val="ListParagraph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 w:rsidRPr="00961CE4">
        <w:rPr>
          <w:rFonts w:ascii="Times New Roman" w:hAnsi="Times New Roman"/>
          <w:sz w:val="24"/>
          <w:szCs w:val="24"/>
        </w:rPr>
        <w:t xml:space="preserve">CRIT </w:t>
      </w:r>
      <w:r w:rsidR="00C65876" w:rsidRPr="00961CE4">
        <w:rPr>
          <w:rFonts w:ascii="Times New Roman" w:hAnsi="Times New Roman"/>
          <w:sz w:val="24"/>
          <w:szCs w:val="24"/>
        </w:rPr>
        <w:t xml:space="preserve">was originally set up to </w:t>
      </w:r>
      <w:r w:rsidR="003D6606">
        <w:rPr>
          <w:rFonts w:ascii="Times New Roman" w:hAnsi="Times New Roman"/>
          <w:sz w:val="24"/>
          <w:szCs w:val="24"/>
        </w:rPr>
        <w:t>identifying and address</w:t>
      </w:r>
      <w:r w:rsidRPr="00961CE4">
        <w:rPr>
          <w:rFonts w:ascii="Times New Roman" w:hAnsi="Times New Roman"/>
          <w:sz w:val="24"/>
          <w:szCs w:val="24"/>
        </w:rPr>
        <w:t xml:space="preserve"> </w:t>
      </w:r>
      <w:r w:rsidR="00C65876" w:rsidRPr="00961CE4">
        <w:rPr>
          <w:rFonts w:ascii="Times New Roman" w:hAnsi="Times New Roman"/>
          <w:sz w:val="24"/>
          <w:szCs w:val="24"/>
        </w:rPr>
        <w:t xml:space="preserve">Forest and Range Practices Act (FRPA) implementation </w:t>
      </w:r>
      <w:r w:rsidRPr="00961CE4">
        <w:rPr>
          <w:rFonts w:ascii="Times New Roman" w:hAnsi="Times New Roman"/>
          <w:sz w:val="24"/>
          <w:szCs w:val="24"/>
        </w:rPr>
        <w:t>issues</w:t>
      </w:r>
      <w:r w:rsidR="00C65876" w:rsidRPr="00961CE4">
        <w:rPr>
          <w:rFonts w:ascii="Times New Roman" w:hAnsi="Times New Roman"/>
          <w:sz w:val="24"/>
          <w:szCs w:val="24"/>
        </w:rPr>
        <w:t xml:space="preserve">.  It can be argued that this task has been completed, i.e. the last major FRPA </w:t>
      </w:r>
      <w:r w:rsidR="00DA32CE" w:rsidRPr="00961CE4">
        <w:rPr>
          <w:rFonts w:ascii="Times New Roman" w:hAnsi="Times New Roman"/>
          <w:sz w:val="24"/>
          <w:szCs w:val="24"/>
        </w:rPr>
        <w:t>implementation hurdle</w:t>
      </w:r>
      <w:r w:rsidR="00AF67B6">
        <w:rPr>
          <w:rFonts w:ascii="Times New Roman" w:hAnsi="Times New Roman"/>
          <w:sz w:val="24"/>
          <w:szCs w:val="24"/>
        </w:rPr>
        <w:t>, i.e.</w:t>
      </w:r>
      <w:r w:rsidR="00C65876" w:rsidRPr="00961CE4">
        <w:rPr>
          <w:rFonts w:ascii="Times New Roman" w:hAnsi="Times New Roman"/>
          <w:sz w:val="24"/>
          <w:szCs w:val="24"/>
        </w:rPr>
        <w:t xml:space="preserve"> FSP extensions</w:t>
      </w:r>
      <w:r w:rsidR="00AF67B6">
        <w:rPr>
          <w:rFonts w:ascii="Times New Roman" w:hAnsi="Times New Roman"/>
          <w:sz w:val="24"/>
          <w:szCs w:val="24"/>
        </w:rPr>
        <w:t>,</w:t>
      </w:r>
      <w:r w:rsidR="00C65876" w:rsidRPr="00961CE4">
        <w:rPr>
          <w:rFonts w:ascii="Times New Roman" w:hAnsi="Times New Roman"/>
          <w:sz w:val="24"/>
          <w:szCs w:val="24"/>
        </w:rPr>
        <w:t xml:space="preserve"> </w:t>
      </w:r>
      <w:r w:rsidR="00AF67B6">
        <w:rPr>
          <w:rFonts w:ascii="Times New Roman" w:hAnsi="Times New Roman"/>
          <w:sz w:val="24"/>
          <w:szCs w:val="24"/>
        </w:rPr>
        <w:t>is largely complete</w:t>
      </w:r>
      <w:r w:rsidR="0073061F" w:rsidRPr="00961CE4">
        <w:rPr>
          <w:rFonts w:ascii="Times New Roman" w:hAnsi="Times New Roman"/>
          <w:sz w:val="24"/>
          <w:szCs w:val="24"/>
        </w:rPr>
        <w:t xml:space="preserve">.  As such, CRIT spends a minority of its time addressing FRPA implementation issues now.  </w:t>
      </w:r>
    </w:p>
    <w:p w:rsidR="00AF67B6" w:rsidRDefault="0073061F" w:rsidP="00AF67B6">
      <w:pPr>
        <w:pStyle w:val="ListParagraph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 w:rsidRPr="00961CE4">
        <w:rPr>
          <w:rFonts w:ascii="Times New Roman" w:hAnsi="Times New Roman"/>
          <w:sz w:val="24"/>
          <w:szCs w:val="24"/>
        </w:rPr>
        <w:t>CRIT is commonly asked to address forest resource management stewardship issues not specifically identified within its current TOR</w:t>
      </w:r>
      <w:r w:rsidR="00AF67B6">
        <w:rPr>
          <w:rFonts w:ascii="Times New Roman" w:hAnsi="Times New Roman"/>
          <w:sz w:val="24"/>
          <w:szCs w:val="24"/>
        </w:rPr>
        <w:t>, i.e. beyond FRPA</w:t>
      </w:r>
      <w:r w:rsidRPr="00961CE4">
        <w:rPr>
          <w:rFonts w:ascii="Times New Roman" w:hAnsi="Times New Roman"/>
          <w:sz w:val="24"/>
          <w:szCs w:val="24"/>
        </w:rPr>
        <w:t xml:space="preserve">.  This has been done for some time now </w:t>
      </w:r>
      <w:r w:rsidR="005F540D" w:rsidRPr="00961CE4">
        <w:rPr>
          <w:rFonts w:ascii="Times New Roman" w:hAnsi="Times New Roman"/>
          <w:sz w:val="24"/>
          <w:szCs w:val="24"/>
        </w:rPr>
        <w:t xml:space="preserve">with </w:t>
      </w:r>
      <w:r w:rsidR="00AD7221" w:rsidRPr="00961CE4">
        <w:rPr>
          <w:rFonts w:ascii="Times New Roman" w:hAnsi="Times New Roman"/>
          <w:sz w:val="24"/>
          <w:szCs w:val="24"/>
        </w:rPr>
        <w:t xml:space="preserve">broad </w:t>
      </w:r>
      <w:r w:rsidR="005F540D" w:rsidRPr="00961CE4">
        <w:rPr>
          <w:rFonts w:ascii="Times New Roman" w:hAnsi="Times New Roman"/>
          <w:sz w:val="24"/>
          <w:szCs w:val="24"/>
        </w:rPr>
        <w:t>support and considerable success.</w:t>
      </w:r>
    </w:p>
    <w:p w:rsidR="00AF67B6" w:rsidRDefault="00064CE2" w:rsidP="00AF67B6">
      <w:pPr>
        <w:pStyle w:val="ListParagraph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 w:rsidRPr="00961CE4">
        <w:rPr>
          <w:rFonts w:ascii="Times New Roman" w:hAnsi="Times New Roman"/>
          <w:sz w:val="24"/>
          <w:szCs w:val="24"/>
        </w:rPr>
        <w:t xml:space="preserve">The restructuring of government natural resource sector agencies (one land manager) provides the opportunity to </w:t>
      </w:r>
      <w:r w:rsidR="00261DC4" w:rsidRPr="00961CE4">
        <w:rPr>
          <w:rFonts w:ascii="Times New Roman" w:hAnsi="Times New Roman"/>
          <w:sz w:val="24"/>
          <w:szCs w:val="24"/>
        </w:rPr>
        <w:t xml:space="preserve">identify </w:t>
      </w:r>
      <w:r w:rsidRPr="00961CE4">
        <w:rPr>
          <w:rFonts w:ascii="Times New Roman" w:hAnsi="Times New Roman"/>
          <w:sz w:val="24"/>
          <w:szCs w:val="24"/>
        </w:rPr>
        <w:t xml:space="preserve">and respond to forest resource management </w:t>
      </w:r>
      <w:r w:rsidR="0073061F" w:rsidRPr="00961CE4">
        <w:rPr>
          <w:rFonts w:ascii="Times New Roman" w:hAnsi="Times New Roman"/>
          <w:sz w:val="24"/>
          <w:szCs w:val="24"/>
        </w:rPr>
        <w:t xml:space="preserve">stewardship </w:t>
      </w:r>
      <w:r w:rsidRPr="00961CE4">
        <w:rPr>
          <w:rFonts w:ascii="Times New Roman" w:hAnsi="Times New Roman"/>
          <w:sz w:val="24"/>
          <w:szCs w:val="24"/>
        </w:rPr>
        <w:t xml:space="preserve">issues </w:t>
      </w:r>
      <w:r w:rsidR="00261DC4" w:rsidRPr="00961CE4">
        <w:rPr>
          <w:rFonts w:ascii="Times New Roman" w:hAnsi="Times New Roman"/>
          <w:sz w:val="24"/>
          <w:szCs w:val="24"/>
        </w:rPr>
        <w:t>in a more strategic fashion</w:t>
      </w:r>
      <w:r w:rsidRPr="00961CE4">
        <w:rPr>
          <w:rFonts w:ascii="Times New Roman" w:hAnsi="Times New Roman"/>
          <w:sz w:val="24"/>
          <w:szCs w:val="24"/>
        </w:rPr>
        <w:t>.</w:t>
      </w:r>
    </w:p>
    <w:p w:rsidR="00AF67B6" w:rsidRDefault="00064CE2" w:rsidP="00AF67B6">
      <w:pPr>
        <w:pStyle w:val="ListParagraph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 w:rsidRPr="00725763">
        <w:rPr>
          <w:rFonts w:ascii="Times New Roman" w:hAnsi="Times New Roman"/>
          <w:sz w:val="24"/>
          <w:szCs w:val="24"/>
        </w:rPr>
        <w:t xml:space="preserve">With government decision to split administration between two regions (South and West Coast) the </w:t>
      </w:r>
      <w:r w:rsidR="00AD7221" w:rsidRPr="00725763">
        <w:rPr>
          <w:rFonts w:ascii="Times New Roman" w:hAnsi="Times New Roman"/>
          <w:sz w:val="24"/>
          <w:szCs w:val="24"/>
        </w:rPr>
        <w:t>interaction between CRIT and it</w:t>
      </w:r>
      <w:r w:rsidRPr="00725763">
        <w:rPr>
          <w:rFonts w:ascii="Times New Roman" w:hAnsi="Times New Roman"/>
          <w:sz w:val="24"/>
          <w:szCs w:val="24"/>
        </w:rPr>
        <w:t>s sponsors (</w:t>
      </w:r>
      <w:r w:rsidR="00A00A33" w:rsidRPr="00725763">
        <w:rPr>
          <w:rFonts w:ascii="Times New Roman" w:hAnsi="Times New Roman"/>
          <w:sz w:val="24"/>
          <w:szCs w:val="24"/>
        </w:rPr>
        <w:t>Regional Management Team (</w:t>
      </w:r>
      <w:r w:rsidRPr="00725763">
        <w:rPr>
          <w:rFonts w:ascii="Times New Roman" w:hAnsi="Times New Roman"/>
          <w:sz w:val="24"/>
          <w:szCs w:val="24"/>
        </w:rPr>
        <w:t>RMT</w:t>
      </w:r>
      <w:r w:rsidR="00A00A33" w:rsidRPr="00725763">
        <w:rPr>
          <w:rFonts w:ascii="Times New Roman" w:hAnsi="Times New Roman"/>
          <w:sz w:val="24"/>
          <w:szCs w:val="24"/>
        </w:rPr>
        <w:t>)</w:t>
      </w:r>
      <w:r w:rsidRPr="00725763">
        <w:rPr>
          <w:rFonts w:ascii="Times New Roman" w:hAnsi="Times New Roman"/>
          <w:sz w:val="24"/>
          <w:szCs w:val="24"/>
        </w:rPr>
        <w:t xml:space="preserve"> and </w:t>
      </w:r>
      <w:r w:rsidR="00A00A33" w:rsidRPr="00725763">
        <w:rPr>
          <w:rFonts w:ascii="Times New Roman" w:hAnsi="Times New Roman"/>
          <w:sz w:val="24"/>
          <w:szCs w:val="24"/>
        </w:rPr>
        <w:t>Coast Forest Products Association (</w:t>
      </w:r>
      <w:r w:rsidRPr="00725763">
        <w:rPr>
          <w:rFonts w:ascii="Times New Roman" w:hAnsi="Times New Roman"/>
          <w:sz w:val="24"/>
          <w:szCs w:val="24"/>
        </w:rPr>
        <w:t>CFPA)</w:t>
      </w:r>
      <w:r w:rsidR="00A00A33" w:rsidRPr="00725763">
        <w:rPr>
          <w:rFonts w:ascii="Times New Roman" w:hAnsi="Times New Roman"/>
          <w:sz w:val="24"/>
          <w:szCs w:val="24"/>
        </w:rPr>
        <w:t>)</w:t>
      </w:r>
      <w:r w:rsidRPr="00725763">
        <w:rPr>
          <w:rFonts w:ascii="Times New Roman" w:hAnsi="Times New Roman"/>
          <w:sz w:val="24"/>
          <w:szCs w:val="24"/>
        </w:rPr>
        <w:t xml:space="preserve"> has </w:t>
      </w:r>
      <w:r w:rsidR="004A366B" w:rsidRPr="00725763">
        <w:rPr>
          <w:rFonts w:ascii="Times New Roman" w:hAnsi="Times New Roman"/>
          <w:sz w:val="24"/>
          <w:szCs w:val="24"/>
        </w:rPr>
        <w:t xml:space="preserve">created a challenge for CRIT, i.e. CRIT is required to interact with two different RMT’s on any given issue requiring  </w:t>
      </w:r>
      <w:r w:rsidR="003D6606">
        <w:rPr>
          <w:rFonts w:ascii="Times New Roman" w:hAnsi="Times New Roman"/>
          <w:sz w:val="24"/>
          <w:szCs w:val="24"/>
        </w:rPr>
        <w:t>endorsement or decision.</w:t>
      </w:r>
    </w:p>
    <w:p w:rsidR="00AF67B6" w:rsidRDefault="004A366B" w:rsidP="00AF67B6">
      <w:pPr>
        <w:pStyle w:val="ListParagraph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 w:rsidRPr="00AF67B6">
        <w:rPr>
          <w:rFonts w:ascii="Times New Roman" w:hAnsi="Times New Roman"/>
          <w:sz w:val="24"/>
          <w:szCs w:val="24"/>
        </w:rPr>
        <w:t>T</w:t>
      </w:r>
      <w:r w:rsidR="00064CE2" w:rsidRPr="00AF67B6">
        <w:rPr>
          <w:rFonts w:ascii="Times New Roman" w:hAnsi="Times New Roman"/>
          <w:sz w:val="24"/>
          <w:szCs w:val="24"/>
        </w:rPr>
        <w:t xml:space="preserve">he interactions between CRIT and the OIF have become more common </w:t>
      </w:r>
      <w:r w:rsidR="00C65876" w:rsidRPr="00AF67B6">
        <w:rPr>
          <w:rFonts w:ascii="Times New Roman" w:hAnsi="Times New Roman"/>
          <w:sz w:val="24"/>
          <w:szCs w:val="24"/>
        </w:rPr>
        <w:t xml:space="preserve">as CRIT has moved from </w:t>
      </w:r>
      <w:r w:rsidRPr="00AF67B6">
        <w:rPr>
          <w:rFonts w:ascii="Times New Roman" w:hAnsi="Times New Roman"/>
          <w:sz w:val="24"/>
          <w:szCs w:val="24"/>
        </w:rPr>
        <w:t xml:space="preserve">addressing </w:t>
      </w:r>
      <w:r w:rsidR="00C65876" w:rsidRPr="00AF67B6">
        <w:rPr>
          <w:rFonts w:ascii="Times New Roman" w:hAnsi="Times New Roman"/>
          <w:sz w:val="24"/>
          <w:szCs w:val="24"/>
        </w:rPr>
        <w:t xml:space="preserve">FRPA implementation </w:t>
      </w:r>
      <w:r w:rsidRPr="00AF67B6">
        <w:rPr>
          <w:rFonts w:ascii="Times New Roman" w:hAnsi="Times New Roman"/>
          <w:sz w:val="24"/>
          <w:szCs w:val="24"/>
        </w:rPr>
        <w:t xml:space="preserve">issues </w:t>
      </w:r>
      <w:r w:rsidR="00AF67B6" w:rsidRPr="00AF67B6">
        <w:rPr>
          <w:rFonts w:ascii="Times New Roman" w:hAnsi="Times New Roman"/>
          <w:sz w:val="24"/>
          <w:szCs w:val="24"/>
        </w:rPr>
        <w:t xml:space="preserve">to </w:t>
      </w:r>
      <w:r w:rsidR="00C65876" w:rsidRPr="00AF67B6">
        <w:rPr>
          <w:rFonts w:ascii="Times New Roman" w:hAnsi="Times New Roman"/>
          <w:sz w:val="24"/>
          <w:szCs w:val="24"/>
        </w:rPr>
        <w:t xml:space="preserve">more general forest </w:t>
      </w:r>
      <w:r w:rsidR="00483EA8">
        <w:rPr>
          <w:rFonts w:ascii="Times New Roman" w:hAnsi="Times New Roman"/>
          <w:sz w:val="24"/>
          <w:szCs w:val="24"/>
        </w:rPr>
        <w:t xml:space="preserve">stewardship management </w:t>
      </w:r>
      <w:r w:rsidR="00C65876" w:rsidRPr="00AF67B6">
        <w:rPr>
          <w:rFonts w:ascii="Times New Roman" w:hAnsi="Times New Roman"/>
          <w:sz w:val="24"/>
          <w:szCs w:val="24"/>
        </w:rPr>
        <w:t>issues</w:t>
      </w:r>
      <w:r w:rsidR="003D6606">
        <w:rPr>
          <w:rFonts w:ascii="Times New Roman" w:hAnsi="Times New Roman"/>
          <w:sz w:val="24"/>
          <w:szCs w:val="24"/>
        </w:rPr>
        <w:t>, e.g. Quick Win process</w:t>
      </w:r>
      <w:r w:rsidR="00064CE2" w:rsidRPr="00AF67B6">
        <w:rPr>
          <w:rFonts w:ascii="Times New Roman" w:hAnsi="Times New Roman"/>
          <w:sz w:val="24"/>
          <w:szCs w:val="24"/>
        </w:rPr>
        <w:t>.</w:t>
      </w:r>
    </w:p>
    <w:p w:rsidR="00725763" w:rsidRPr="00725763" w:rsidRDefault="00725763" w:rsidP="00AF67B6">
      <w:pPr>
        <w:pStyle w:val="ListParagraph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 w:rsidRPr="00AF67B6">
        <w:rPr>
          <w:rFonts w:ascii="Times New Roman" w:hAnsi="Times New Roman"/>
          <w:sz w:val="24"/>
          <w:szCs w:val="24"/>
        </w:rPr>
        <w:t xml:space="preserve">CRIT is reliant on </w:t>
      </w:r>
      <w:r w:rsidR="00DA32CE" w:rsidRPr="00AF67B6">
        <w:rPr>
          <w:rFonts w:ascii="Times New Roman" w:hAnsi="Times New Roman"/>
          <w:sz w:val="24"/>
          <w:szCs w:val="24"/>
        </w:rPr>
        <w:t>its</w:t>
      </w:r>
      <w:r w:rsidRPr="00AF67B6">
        <w:rPr>
          <w:rFonts w:ascii="Times New Roman" w:hAnsi="Times New Roman"/>
          <w:sz w:val="24"/>
          <w:szCs w:val="24"/>
        </w:rPr>
        <w:t xml:space="preserve"> sponsors (RMT and CFPA) for </w:t>
      </w:r>
      <w:r w:rsidR="00AB3208" w:rsidRPr="00AF67B6">
        <w:rPr>
          <w:rFonts w:ascii="Times New Roman" w:hAnsi="Times New Roman"/>
          <w:sz w:val="24"/>
          <w:szCs w:val="24"/>
        </w:rPr>
        <w:t>decisions regarding its’ roles and responsibilities (</w:t>
      </w:r>
      <w:r w:rsidR="00483EA8">
        <w:rPr>
          <w:rFonts w:ascii="Times New Roman" w:hAnsi="Times New Roman"/>
          <w:sz w:val="24"/>
          <w:szCs w:val="24"/>
        </w:rPr>
        <w:t xml:space="preserve">e.g. </w:t>
      </w:r>
      <w:r w:rsidR="00AB3208" w:rsidRPr="00AF67B6">
        <w:rPr>
          <w:rFonts w:ascii="Times New Roman" w:hAnsi="Times New Roman"/>
          <w:sz w:val="24"/>
          <w:szCs w:val="24"/>
        </w:rPr>
        <w:t xml:space="preserve">endorsement of TOR) and </w:t>
      </w:r>
      <w:r w:rsidRPr="00AF67B6">
        <w:rPr>
          <w:rFonts w:ascii="Times New Roman" w:hAnsi="Times New Roman"/>
          <w:sz w:val="24"/>
          <w:szCs w:val="24"/>
        </w:rPr>
        <w:t>financial support from time to time</w:t>
      </w:r>
      <w:r w:rsidR="00483EA8">
        <w:rPr>
          <w:rFonts w:ascii="Times New Roman" w:hAnsi="Times New Roman"/>
          <w:sz w:val="24"/>
          <w:szCs w:val="24"/>
        </w:rPr>
        <w:t>,</w:t>
      </w:r>
      <w:r w:rsidRPr="00AF67B6">
        <w:rPr>
          <w:rFonts w:ascii="Times New Roman" w:hAnsi="Times New Roman"/>
          <w:sz w:val="24"/>
          <w:szCs w:val="24"/>
        </w:rPr>
        <w:t xml:space="preserve"> but </w:t>
      </w:r>
      <w:r w:rsidR="00AF67B6">
        <w:rPr>
          <w:rFonts w:ascii="Times New Roman" w:hAnsi="Times New Roman"/>
          <w:sz w:val="24"/>
          <w:szCs w:val="24"/>
        </w:rPr>
        <w:t xml:space="preserve">the sponsors </w:t>
      </w:r>
      <w:r w:rsidRPr="00AF67B6">
        <w:rPr>
          <w:rFonts w:ascii="Times New Roman" w:hAnsi="Times New Roman"/>
          <w:sz w:val="24"/>
          <w:szCs w:val="24"/>
        </w:rPr>
        <w:t>rare</w:t>
      </w:r>
      <w:r>
        <w:rPr>
          <w:rFonts w:ascii="Times New Roman" w:hAnsi="Times New Roman"/>
          <w:sz w:val="24"/>
          <w:szCs w:val="24"/>
        </w:rPr>
        <w:t xml:space="preserve">ly </w:t>
      </w:r>
      <w:r w:rsidR="00AB3208">
        <w:rPr>
          <w:rFonts w:ascii="Times New Roman" w:hAnsi="Times New Roman"/>
          <w:sz w:val="24"/>
          <w:szCs w:val="24"/>
        </w:rPr>
        <w:t>gets involved with the day to day operations of CRIT.</w:t>
      </w:r>
    </w:p>
    <w:p w:rsidR="004A366B" w:rsidRDefault="004A366B" w:rsidP="00AF67B6">
      <w:pPr>
        <w:pStyle w:val="ListParagraph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Issues Management Working Group (IMWG) (formerly a P</w:t>
      </w:r>
      <w:r w:rsidR="00483EA8">
        <w:rPr>
          <w:rFonts w:ascii="Times New Roman" w:hAnsi="Times New Roman"/>
          <w:sz w:val="24"/>
          <w:szCs w:val="24"/>
        </w:rPr>
        <w:t xml:space="preserve">rovincial FRPA Implementation Team </w:t>
      </w:r>
      <w:r>
        <w:rPr>
          <w:rFonts w:ascii="Times New Roman" w:hAnsi="Times New Roman"/>
          <w:sz w:val="24"/>
          <w:szCs w:val="24"/>
        </w:rPr>
        <w:t xml:space="preserve">working group) is responsible for managing and development of FRPA bulletins.   However, </w:t>
      </w:r>
      <w:r w:rsidR="003D6606">
        <w:rPr>
          <w:rFonts w:ascii="Times New Roman" w:hAnsi="Times New Roman"/>
          <w:sz w:val="24"/>
          <w:szCs w:val="24"/>
        </w:rPr>
        <w:t xml:space="preserve">as the IMWG is no longer </w:t>
      </w:r>
      <w:r>
        <w:rPr>
          <w:rFonts w:ascii="Times New Roman" w:hAnsi="Times New Roman"/>
          <w:sz w:val="24"/>
          <w:szCs w:val="24"/>
        </w:rPr>
        <w:t>active, it is unclear what process is to be used to initiate d</w:t>
      </w:r>
      <w:r w:rsidR="00483EA8">
        <w:rPr>
          <w:rFonts w:ascii="Times New Roman" w:hAnsi="Times New Roman"/>
          <w:sz w:val="24"/>
          <w:szCs w:val="24"/>
        </w:rPr>
        <w:t xml:space="preserve">evelopment or modification of </w:t>
      </w:r>
      <w:r>
        <w:rPr>
          <w:rFonts w:ascii="Times New Roman" w:hAnsi="Times New Roman"/>
          <w:sz w:val="24"/>
          <w:szCs w:val="24"/>
        </w:rPr>
        <w:t>FRPA bulletin</w:t>
      </w:r>
      <w:r w:rsidR="00483EA8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.  CRIT has interest in ensuring the </w:t>
      </w:r>
      <w:r w:rsidR="00961CE4">
        <w:rPr>
          <w:rFonts w:ascii="Times New Roman" w:hAnsi="Times New Roman"/>
          <w:sz w:val="24"/>
          <w:szCs w:val="24"/>
        </w:rPr>
        <w:t>IMWG remains effective</w:t>
      </w:r>
      <w:r w:rsidR="003D6606">
        <w:rPr>
          <w:rFonts w:ascii="Times New Roman" w:hAnsi="Times New Roman"/>
          <w:sz w:val="24"/>
          <w:szCs w:val="24"/>
        </w:rPr>
        <w:t xml:space="preserve"> in support of FRPA</w:t>
      </w:r>
      <w:r w:rsidR="00AF67B6">
        <w:rPr>
          <w:rFonts w:ascii="Times New Roman" w:hAnsi="Times New Roman"/>
          <w:sz w:val="24"/>
          <w:szCs w:val="24"/>
        </w:rPr>
        <w:t>.</w:t>
      </w:r>
    </w:p>
    <w:p w:rsidR="00961CE4" w:rsidRDefault="00961CE4" w:rsidP="00D15916">
      <w:pPr>
        <w:pStyle w:val="ListParagraph"/>
        <w:numPr>
          <w:ilvl w:val="0"/>
          <w:numId w:val="23"/>
        </w:numPr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FMLT’s are an important issues management tool at the district level which needs to be supported.</w:t>
      </w:r>
      <w:r w:rsidR="004F7EA5">
        <w:rPr>
          <w:rFonts w:ascii="Times New Roman" w:hAnsi="Times New Roman"/>
          <w:sz w:val="24"/>
          <w:szCs w:val="24"/>
        </w:rPr>
        <w:t xml:space="preserve">  I</w:t>
      </w:r>
      <w:r>
        <w:rPr>
          <w:rFonts w:ascii="Times New Roman" w:hAnsi="Times New Roman"/>
          <w:sz w:val="24"/>
          <w:szCs w:val="24"/>
        </w:rPr>
        <w:t xml:space="preserve">ssues of consistency and duplication of effort </w:t>
      </w:r>
      <w:r w:rsidR="004F7EA5">
        <w:rPr>
          <w:rFonts w:ascii="Times New Roman" w:hAnsi="Times New Roman"/>
          <w:sz w:val="24"/>
          <w:szCs w:val="24"/>
        </w:rPr>
        <w:t>need to be monitored to ensure effectiveness</w:t>
      </w:r>
      <w:r w:rsidR="00AF67B6">
        <w:rPr>
          <w:rFonts w:ascii="Times New Roman" w:hAnsi="Times New Roman"/>
          <w:sz w:val="24"/>
          <w:szCs w:val="24"/>
        </w:rPr>
        <w:t xml:space="preserve"> of these groups.</w:t>
      </w:r>
    </w:p>
    <w:p w:rsidR="00961CE4" w:rsidRPr="00DA32CE" w:rsidRDefault="00286D1A" w:rsidP="00C60605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Proposal</w:t>
      </w:r>
    </w:p>
    <w:p w:rsidR="004F7EA5" w:rsidRPr="00DA32CE" w:rsidRDefault="004F7EA5" w:rsidP="00DA32CE">
      <w:pPr>
        <w:pStyle w:val="ListParagraph"/>
        <w:numPr>
          <w:ilvl w:val="0"/>
          <w:numId w:val="19"/>
        </w:numPr>
        <w:ind w:left="426" w:hanging="426"/>
        <w:rPr>
          <w:rFonts w:ascii="Times New Roman" w:hAnsi="Times New Roman"/>
          <w:sz w:val="24"/>
          <w:szCs w:val="24"/>
        </w:rPr>
      </w:pPr>
      <w:r w:rsidRPr="00DA32CE">
        <w:rPr>
          <w:rFonts w:ascii="Times New Roman" w:hAnsi="Times New Roman"/>
          <w:sz w:val="24"/>
          <w:szCs w:val="24"/>
        </w:rPr>
        <w:t>CRIT Terms of Reference</w:t>
      </w:r>
    </w:p>
    <w:p w:rsidR="004F7EA5" w:rsidRPr="00DA32CE" w:rsidRDefault="00774204" w:rsidP="004F7E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Modify the </w:t>
      </w:r>
      <w:r w:rsidR="004F7EA5" w:rsidRPr="00DA32CE">
        <w:rPr>
          <w:rFonts w:ascii="Times New Roman" w:hAnsi="Times New Roman" w:cs="Times New Roman"/>
        </w:rPr>
        <w:t>CRIT TOR to address following items;</w:t>
      </w:r>
    </w:p>
    <w:p w:rsidR="00961CE4" w:rsidRPr="00AF67B6" w:rsidRDefault="004F7EA5" w:rsidP="00AF67B6">
      <w:pPr>
        <w:pStyle w:val="ListParagraph"/>
        <w:numPr>
          <w:ilvl w:val="0"/>
          <w:numId w:val="22"/>
        </w:numPr>
        <w:ind w:left="709"/>
        <w:rPr>
          <w:rFonts w:ascii="Times New Roman" w:hAnsi="Times New Roman"/>
          <w:sz w:val="24"/>
          <w:szCs w:val="24"/>
        </w:rPr>
      </w:pPr>
      <w:r w:rsidRPr="00AF67B6">
        <w:rPr>
          <w:rFonts w:ascii="Times New Roman" w:hAnsi="Times New Roman"/>
          <w:sz w:val="24"/>
          <w:szCs w:val="24"/>
        </w:rPr>
        <w:t>R</w:t>
      </w:r>
      <w:r w:rsidR="00961CE4" w:rsidRPr="00AF67B6">
        <w:rPr>
          <w:rFonts w:ascii="Times New Roman" w:hAnsi="Times New Roman"/>
          <w:sz w:val="24"/>
          <w:szCs w:val="24"/>
        </w:rPr>
        <w:t>eflect</w:t>
      </w:r>
      <w:r w:rsidRPr="00AF67B6">
        <w:rPr>
          <w:rFonts w:ascii="Times New Roman" w:hAnsi="Times New Roman"/>
          <w:sz w:val="24"/>
          <w:szCs w:val="24"/>
        </w:rPr>
        <w:t xml:space="preserve"> CRIT’s</w:t>
      </w:r>
      <w:r w:rsidR="00961CE4" w:rsidRPr="00AF67B6">
        <w:rPr>
          <w:rFonts w:ascii="Times New Roman" w:hAnsi="Times New Roman"/>
          <w:sz w:val="24"/>
          <w:szCs w:val="24"/>
        </w:rPr>
        <w:t xml:space="preserve"> </w:t>
      </w:r>
      <w:r w:rsidRPr="00AF67B6">
        <w:rPr>
          <w:rFonts w:ascii="Times New Roman" w:hAnsi="Times New Roman"/>
          <w:sz w:val="24"/>
          <w:szCs w:val="24"/>
        </w:rPr>
        <w:t xml:space="preserve">changing </w:t>
      </w:r>
      <w:r w:rsidR="00961CE4" w:rsidRPr="00AF67B6">
        <w:rPr>
          <w:rFonts w:ascii="Times New Roman" w:hAnsi="Times New Roman"/>
          <w:sz w:val="24"/>
          <w:szCs w:val="24"/>
        </w:rPr>
        <w:t xml:space="preserve">role related to </w:t>
      </w:r>
      <w:r w:rsidR="00286D1A">
        <w:rPr>
          <w:rFonts w:ascii="Times New Roman" w:hAnsi="Times New Roman"/>
          <w:sz w:val="24"/>
          <w:szCs w:val="24"/>
        </w:rPr>
        <w:t xml:space="preserve">supporting </w:t>
      </w:r>
      <w:r w:rsidR="00961CE4" w:rsidRPr="00AF67B6">
        <w:rPr>
          <w:rFonts w:ascii="Times New Roman" w:hAnsi="Times New Roman"/>
          <w:sz w:val="24"/>
          <w:szCs w:val="24"/>
        </w:rPr>
        <w:t>FRPA</w:t>
      </w:r>
      <w:r w:rsidRPr="00AF67B6">
        <w:rPr>
          <w:rFonts w:ascii="Times New Roman" w:hAnsi="Times New Roman"/>
          <w:sz w:val="24"/>
          <w:szCs w:val="24"/>
        </w:rPr>
        <w:t xml:space="preserve">, i.e. </w:t>
      </w:r>
      <w:r w:rsidR="00286D1A">
        <w:rPr>
          <w:rFonts w:ascii="Times New Roman" w:hAnsi="Times New Roman"/>
          <w:sz w:val="24"/>
          <w:szCs w:val="24"/>
        </w:rPr>
        <w:t xml:space="preserve">less </w:t>
      </w:r>
      <w:r w:rsidRPr="00AF67B6">
        <w:rPr>
          <w:rFonts w:ascii="Times New Roman" w:hAnsi="Times New Roman"/>
          <w:sz w:val="24"/>
          <w:szCs w:val="24"/>
        </w:rPr>
        <w:t xml:space="preserve">focus </w:t>
      </w:r>
      <w:r w:rsidR="00286D1A">
        <w:rPr>
          <w:rFonts w:ascii="Times New Roman" w:hAnsi="Times New Roman"/>
          <w:sz w:val="24"/>
          <w:szCs w:val="24"/>
        </w:rPr>
        <w:t xml:space="preserve">on implementing FRPA and greater focus on </w:t>
      </w:r>
      <w:r w:rsidR="00774204">
        <w:rPr>
          <w:rFonts w:ascii="Times New Roman" w:hAnsi="Times New Roman"/>
          <w:sz w:val="24"/>
          <w:szCs w:val="24"/>
        </w:rPr>
        <w:t xml:space="preserve">identifying and addressing forest stewardship management issues, </w:t>
      </w:r>
      <w:r w:rsidR="00E47383">
        <w:rPr>
          <w:rFonts w:ascii="Times New Roman" w:hAnsi="Times New Roman"/>
          <w:sz w:val="24"/>
          <w:szCs w:val="24"/>
        </w:rPr>
        <w:t xml:space="preserve">promoting </w:t>
      </w:r>
      <w:r w:rsidR="00483EA8">
        <w:rPr>
          <w:rFonts w:ascii="Times New Roman" w:hAnsi="Times New Roman"/>
          <w:sz w:val="24"/>
          <w:szCs w:val="24"/>
        </w:rPr>
        <w:t xml:space="preserve">use of </w:t>
      </w:r>
      <w:r w:rsidRPr="00AF67B6">
        <w:rPr>
          <w:rFonts w:ascii="Times New Roman" w:hAnsi="Times New Roman"/>
          <w:sz w:val="24"/>
          <w:szCs w:val="24"/>
        </w:rPr>
        <w:t>professional reliance to enhance the utility of FRPA</w:t>
      </w:r>
      <w:r w:rsidR="00774204">
        <w:rPr>
          <w:rFonts w:ascii="Times New Roman" w:hAnsi="Times New Roman"/>
          <w:sz w:val="24"/>
          <w:szCs w:val="24"/>
        </w:rPr>
        <w:t xml:space="preserve"> </w:t>
      </w:r>
      <w:r w:rsidRPr="00AF67B6">
        <w:rPr>
          <w:rFonts w:ascii="Times New Roman" w:hAnsi="Times New Roman"/>
          <w:sz w:val="24"/>
          <w:szCs w:val="24"/>
        </w:rPr>
        <w:t>and look</w:t>
      </w:r>
      <w:r w:rsidR="00AF67B6">
        <w:rPr>
          <w:rFonts w:ascii="Times New Roman" w:hAnsi="Times New Roman"/>
          <w:sz w:val="24"/>
          <w:szCs w:val="24"/>
        </w:rPr>
        <w:t>ing</w:t>
      </w:r>
      <w:r w:rsidRPr="00AF67B6">
        <w:rPr>
          <w:rFonts w:ascii="Times New Roman" w:hAnsi="Times New Roman"/>
          <w:sz w:val="24"/>
          <w:szCs w:val="24"/>
        </w:rPr>
        <w:t xml:space="preserve"> for opportunities </w:t>
      </w:r>
      <w:r w:rsidR="00D15916">
        <w:rPr>
          <w:rFonts w:ascii="Times New Roman" w:hAnsi="Times New Roman"/>
          <w:sz w:val="24"/>
          <w:szCs w:val="24"/>
        </w:rPr>
        <w:t xml:space="preserve">to </w:t>
      </w:r>
      <w:r w:rsidRPr="00AF67B6">
        <w:rPr>
          <w:rFonts w:ascii="Times New Roman" w:hAnsi="Times New Roman"/>
          <w:sz w:val="24"/>
          <w:szCs w:val="24"/>
        </w:rPr>
        <w:t>move FRPA into the future</w:t>
      </w:r>
      <w:r w:rsidR="00961CE4" w:rsidRPr="00AF67B6">
        <w:rPr>
          <w:rFonts w:ascii="Times New Roman" w:hAnsi="Times New Roman"/>
          <w:sz w:val="24"/>
          <w:szCs w:val="24"/>
        </w:rPr>
        <w:t>.</w:t>
      </w:r>
    </w:p>
    <w:p w:rsidR="00961CE4" w:rsidRPr="00AF67B6" w:rsidRDefault="004F7EA5" w:rsidP="00AF67B6">
      <w:pPr>
        <w:pStyle w:val="ListParagraph"/>
        <w:numPr>
          <w:ilvl w:val="0"/>
          <w:numId w:val="22"/>
        </w:numPr>
        <w:ind w:left="709"/>
        <w:rPr>
          <w:rFonts w:ascii="Times New Roman" w:hAnsi="Times New Roman"/>
          <w:sz w:val="24"/>
          <w:szCs w:val="24"/>
        </w:rPr>
      </w:pPr>
      <w:r w:rsidRPr="00AF67B6">
        <w:rPr>
          <w:rFonts w:ascii="Times New Roman" w:hAnsi="Times New Roman"/>
          <w:sz w:val="24"/>
          <w:szCs w:val="24"/>
        </w:rPr>
        <w:t>R</w:t>
      </w:r>
      <w:r w:rsidR="00961CE4" w:rsidRPr="00AF67B6">
        <w:rPr>
          <w:rFonts w:ascii="Times New Roman" w:hAnsi="Times New Roman"/>
          <w:sz w:val="24"/>
          <w:szCs w:val="24"/>
        </w:rPr>
        <w:t xml:space="preserve">eflect scope and scale of issues management work that </w:t>
      </w:r>
      <w:r w:rsidRPr="00AF67B6">
        <w:rPr>
          <w:rFonts w:ascii="Times New Roman" w:hAnsi="Times New Roman"/>
          <w:sz w:val="24"/>
          <w:szCs w:val="24"/>
        </w:rPr>
        <w:t>CRIT</w:t>
      </w:r>
      <w:r w:rsidR="00961CE4" w:rsidRPr="00AF67B6">
        <w:rPr>
          <w:rFonts w:ascii="Times New Roman" w:hAnsi="Times New Roman"/>
          <w:sz w:val="24"/>
          <w:szCs w:val="24"/>
        </w:rPr>
        <w:t xml:space="preserve"> is routinely asked to take on</w:t>
      </w:r>
      <w:r w:rsidRPr="00AF67B6">
        <w:rPr>
          <w:rFonts w:ascii="Times New Roman" w:hAnsi="Times New Roman"/>
          <w:sz w:val="24"/>
          <w:szCs w:val="24"/>
        </w:rPr>
        <w:t>, i.e. forest management stewardship issues</w:t>
      </w:r>
      <w:r w:rsidR="00961CE4" w:rsidRPr="00AF67B6">
        <w:rPr>
          <w:rFonts w:ascii="Times New Roman" w:hAnsi="Times New Roman"/>
          <w:sz w:val="24"/>
          <w:szCs w:val="24"/>
        </w:rPr>
        <w:t xml:space="preserve">.  </w:t>
      </w:r>
    </w:p>
    <w:p w:rsidR="00961CE4" w:rsidRPr="00AF67B6" w:rsidRDefault="00725763" w:rsidP="00AF67B6">
      <w:pPr>
        <w:pStyle w:val="ListParagraph"/>
        <w:numPr>
          <w:ilvl w:val="0"/>
          <w:numId w:val="22"/>
        </w:numPr>
        <w:ind w:left="709"/>
        <w:rPr>
          <w:rFonts w:ascii="Times New Roman" w:hAnsi="Times New Roman"/>
          <w:sz w:val="24"/>
          <w:szCs w:val="24"/>
        </w:rPr>
      </w:pPr>
      <w:r w:rsidRPr="00AF67B6">
        <w:rPr>
          <w:rFonts w:ascii="Times New Roman" w:hAnsi="Times New Roman"/>
          <w:sz w:val="24"/>
          <w:szCs w:val="24"/>
        </w:rPr>
        <w:t xml:space="preserve">Recognize and </w:t>
      </w:r>
      <w:r w:rsidR="00961CE4" w:rsidRPr="00AF67B6">
        <w:rPr>
          <w:rFonts w:ascii="Times New Roman" w:hAnsi="Times New Roman"/>
          <w:sz w:val="24"/>
          <w:szCs w:val="24"/>
        </w:rPr>
        <w:t xml:space="preserve">provide the opportunity for </w:t>
      </w:r>
      <w:r w:rsidRPr="00AF67B6">
        <w:rPr>
          <w:rFonts w:ascii="Times New Roman" w:hAnsi="Times New Roman"/>
          <w:sz w:val="24"/>
          <w:szCs w:val="24"/>
        </w:rPr>
        <w:t>CRIT</w:t>
      </w:r>
      <w:r w:rsidR="00961CE4" w:rsidRPr="00AF67B6">
        <w:rPr>
          <w:rFonts w:ascii="Times New Roman" w:hAnsi="Times New Roman"/>
          <w:sz w:val="24"/>
          <w:szCs w:val="24"/>
        </w:rPr>
        <w:t xml:space="preserve"> to address any resource management issue that </w:t>
      </w:r>
      <w:r w:rsidRPr="00AF67B6">
        <w:rPr>
          <w:rFonts w:ascii="Times New Roman" w:hAnsi="Times New Roman"/>
          <w:sz w:val="24"/>
          <w:szCs w:val="24"/>
        </w:rPr>
        <w:t xml:space="preserve">has </w:t>
      </w:r>
      <w:r w:rsidR="00961CE4" w:rsidRPr="00AF67B6">
        <w:rPr>
          <w:rFonts w:ascii="Times New Roman" w:hAnsi="Times New Roman"/>
          <w:sz w:val="24"/>
          <w:szCs w:val="24"/>
        </w:rPr>
        <w:t>implication</w:t>
      </w:r>
      <w:r w:rsidRPr="00AF67B6">
        <w:rPr>
          <w:rFonts w:ascii="Times New Roman" w:hAnsi="Times New Roman"/>
          <w:sz w:val="24"/>
          <w:szCs w:val="24"/>
        </w:rPr>
        <w:t>s on forest stewardship values, e.g. addressing Independent Power Project issues that have forest stewardship implication</w:t>
      </w:r>
      <w:r w:rsidR="00775C28">
        <w:rPr>
          <w:rFonts w:ascii="Times New Roman" w:hAnsi="Times New Roman"/>
          <w:sz w:val="24"/>
          <w:szCs w:val="24"/>
        </w:rPr>
        <w:t>s</w:t>
      </w:r>
      <w:r w:rsidRPr="00AF67B6">
        <w:rPr>
          <w:rFonts w:ascii="Times New Roman" w:hAnsi="Times New Roman"/>
          <w:sz w:val="24"/>
          <w:szCs w:val="24"/>
        </w:rPr>
        <w:t>.</w:t>
      </w:r>
    </w:p>
    <w:p w:rsidR="00AF67B6" w:rsidRPr="00AF67B6" w:rsidRDefault="00775C28" w:rsidP="00AF67B6">
      <w:pPr>
        <w:pStyle w:val="ListParagraph"/>
        <w:numPr>
          <w:ilvl w:val="0"/>
          <w:numId w:val="22"/>
        </w:numPr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Identify the C</w:t>
      </w:r>
      <w:r w:rsidR="00725763" w:rsidRPr="00AF67B6">
        <w:rPr>
          <w:rFonts w:ascii="Times New Roman" w:hAnsi="Times New Roman"/>
          <w:sz w:val="24"/>
          <w:szCs w:val="24"/>
        </w:rPr>
        <w:t xml:space="preserve">oast OIF as </w:t>
      </w:r>
      <w:r>
        <w:rPr>
          <w:rFonts w:ascii="Times New Roman" w:hAnsi="Times New Roman"/>
          <w:sz w:val="24"/>
          <w:szCs w:val="24"/>
        </w:rPr>
        <w:t xml:space="preserve">the body that oversees </w:t>
      </w:r>
      <w:r w:rsidR="00725763" w:rsidRPr="00AF67B6">
        <w:rPr>
          <w:rFonts w:ascii="Times New Roman" w:hAnsi="Times New Roman"/>
          <w:sz w:val="24"/>
          <w:szCs w:val="24"/>
        </w:rPr>
        <w:t xml:space="preserve">CRIT’s </w:t>
      </w:r>
      <w:r>
        <w:rPr>
          <w:rFonts w:ascii="Times New Roman" w:hAnsi="Times New Roman"/>
          <w:sz w:val="24"/>
          <w:szCs w:val="24"/>
        </w:rPr>
        <w:t>work</w:t>
      </w:r>
      <w:r w:rsidR="00725763" w:rsidRPr="00AF67B6">
        <w:rPr>
          <w:rFonts w:ascii="Times New Roman" w:hAnsi="Times New Roman"/>
          <w:sz w:val="24"/>
          <w:szCs w:val="24"/>
        </w:rPr>
        <w:t xml:space="preserve"> and redefine the sponsorship role of RMT’s and CFPA to one of </w:t>
      </w:r>
      <w:r w:rsidR="00AB3208" w:rsidRPr="00AF67B6">
        <w:rPr>
          <w:rFonts w:ascii="Times New Roman" w:hAnsi="Times New Roman"/>
          <w:sz w:val="24"/>
          <w:szCs w:val="24"/>
        </w:rPr>
        <w:t xml:space="preserve">endorsing CRIT TOR and </w:t>
      </w:r>
      <w:r w:rsidR="00725763" w:rsidRPr="00AF67B6">
        <w:rPr>
          <w:rFonts w:ascii="Times New Roman" w:hAnsi="Times New Roman"/>
          <w:sz w:val="24"/>
          <w:szCs w:val="24"/>
        </w:rPr>
        <w:t xml:space="preserve">financial </w:t>
      </w:r>
      <w:r w:rsidR="00AB3208" w:rsidRPr="00AF67B6">
        <w:rPr>
          <w:rFonts w:ascii="Times New Roman" w:hAnsi="Times New Roman"/>
          <w:sz w:val="24"/>
          <w:szCs w:val="24"/>
        </w:rPr>
        <w:t>support.</w:t>
      </w:r>
    </w:p>
    <w:p w:rsidR="00725763" w:rsidRPr="00D15916" w:rsidRDefault="00AF67B6" w:rsidP="00D15916">
      <w:pPr>
        <w:pStyle w:val="ListParagraph"/>
        <w:numPr>
          <w:ilvl w:val="0"/>
          <w:numId w:val="22"/>
        </w:numPr>
        <w:spacing w:after="120"/>
        <w:ind w:left="709" w:hanging="357"/>
        <w:rPr>
          <w:rFonts w:ascii="Times New Roman" w:hAnsi="Times New Roman"/>
          <w:sz w:val="24"/>
          <w:szCs w:val="24"/>
        </w:rPr>
      </w:pPr>
      <w:r w:rsidRPr="00AF67B6">
        <w:rPr>
          <w:rFonts w:ascii="Times New Roman" w:hAnsi="Times New Roman"/>
          <w:sz w:val="24"/>
          <w:szCs w:val="24"/>
        </w:rPr>
        <w:t>CRIT spends a minority of its effort address</w:t>
      </w:r>
      <w:r w:rsidR="00D15916">
        <w:rPr>
          <w:rFonts w:ascii="Times New Roman" w:hAnsi="Times New Roman"/>
          <w:sz w:val="24"/>
          <w:szCs w:val="24"/>
        </w:rPr>
        <w:t>ing</w:t>
      </w:r>
      <w:r w:rsidRPr="00AF67B6">
        <w:rPr>
          <w:rFonts w:ascii="Times New Roman" w:hAnsi="Times New Roman"/>
          <w:sz w:val="24"/>
          <w:szCs w:val="24"/>
        </w:rPr>
        <w:t xml:space="preserve"> FRPA implementation issues and should </w:t>
      </w:r>
      <w:r w:rsidR="00774204">
        <w:rPr>
          <w:rFonts w:ascii="Times New Roman" w:hAnsi="Times New Roman"/>
          <w:sz w:val="24"/>
          <w:szCs w:val="24"/>
        </w:rPr>
        <w:t xml:space="preserve">consider the positives and negatives of </w:t>
      </w:r>
      <w:r w:rsidRPr="00AF67B6">
        <w:rPr>
          <w:rFonts w:ascii="Times New Roman" w:hAnsi="Times New Roman"/>
          <w:sz w:val="24"/>
          <w:szCs w:val="24"/>
        </w:rPr>
        <w:t>chang</w:t>
      </w:r>
      <w:r w:rsidR="00774204">
        <w:rPr>
          <w:rFonts w:ascii="Times New Roman" w:hAnsi="Times New Roman"/>
          <w:sz w:val="24"/>
          <w:szCs w:val="24"/>
        </w:rPr>
        <w:t>ing</w:t>
      </w:r>
      <w:r w:rsidRPr="00AF67B6">
        <w:rPr>
          <w:rFonts w:ascii="Times New Roman" w:hAnsi="Times New Roman"/>
          <w:sz w:val="24"/>
          <w:szCs w:val="24"/>
        </w:rPr>
        <w:t xml:space="preserve"> its name to better reflect the work that it does</w:t>
      </w:r>
      <w:r w:rsidR="00D15916">
        <w:rPr>
          <w:rFonts w:ascii="Times New Roman" w:hAnsi="Times New Roman"/>
          <w:sz w:val="24"/>
          <w:szCs w:val="24"/>
        </w:rPr>
        <w:t xml:space="preserve">, i.e. forest </w:t>
      </w:r>
      <w:r w:rsidR="00775C28">
        <w:rPr>
          <w:rFonts w:ascii="Times New Roman" w:hAnsi="Times New Roman"/>
          <w:sz w:val="24"/>
          <w:szCs w:val="24"/>
        </w:rPr>
        <w:t>stewardship management</w:t>
      </w:r>
      <w:r w:rsidRPr="00AF67B6">
        <w:rPr>
          <w:rFonts w:ascii="Times New Roman" w:hAnsi="Times New Roman"/>
          <w:sz w:val="24"/>
          <w:szCs w:val="24"/>
        </w:rPr>
        <w:t>.</w:t>
      </w:r>
    </w:p>
    <w:p w:rsidR="00C60605" w:rsidRPr="00DA32CE" w:rsidRDefault="00774204" w:rsidP="00DA32CE">
      <w:pPr>
        <w:pStyle w:val="ListParagraph"/>
        <w:numPr>
          <w:ilvl w:val="0"/>
          <w:numId w:val="19"/>
        </w:numPr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Joint </w:t>
      </w:r>
      <w:r w:rsidR="00B85396" w:rsidRPr="00DA32CE">
        <w:rPr>
          <w:rFonts w:ascii="Times New Roman" w:hAnsi="Times New Roman"/>
          <w:sz w:val="24"/>
          <w:szCs w:val="24"/>
        </w:rPr>
        <w:t xml:space="preserve">Issues </w:t>
      </w:r>
      <w:r>
        <w:rPr>
          <w:rFonts w:ascii="Times New Roman" w:hAnsi="Times New Roman"/>
          <w:sz w:val="24"/>
          <w:szCs w:val="24"/>
        </w:rPr>
        <w:t>M</w:t>
      </w:r>
      <w:r w:rsidR="00B85396" w:rsidRPr="00DA32CE">
        <w:rPr>
          <w:rFonts w:ascii="Times New Roman" w:hAnsi="Times New Roman"/>
          <w:sz w:val="24"/>
          <w:szCs w:val="24"/>
        </w:rPr>
        <w:t xml:space="preserve">anagement </w:t>
      </w:r>
      <w:r>
        <w:rPr>
          <w:rFonts w:ascii="Times New Roman" w:hAnsi="Times New Roman"/>
          <w:sz w:val="24"/>
          <w:szCs w:val="24"/>
        </w:rPr>
        <w:t>T</w:t>
      </w:r>
      <w:r w:rsidR="00B85396" w:rsidRPr="00DA32CE">
        <w:rPr>
          <w:rFonts w:ascii="Times New Roman" w:hAnsi="Times New Roman"/>
          <w:sz w:val="24"/>
          <w:szCs w:val="24"/>
        </w:rPr>
        <w:t xml:space="preserve">eam </w:t>
      </w:r>
      <w:r>
        <w:rPr>
          <w:rFonts w:ascii="Times New Roman" w:hAnsi="Times New Roman"/>
          <w:sz w:val="24"/>
          <w:szCs w:val="24"/>
        </w:rPr>
        <w:t>L</w:t>
      </w:r>
      <w:r w:rsidR="00630D86" w:rsidRPr="00DA32CE">
        <w:rPr>
          <w:rFonts w:ascii="Times New Roman" w:hAnsi="Times New Roman"/>
          <w:sz w:val="24"/>
          <w:szCs w:val="24"/>
        </w:rPr>
        <w:t>inkage</w:t>
      </w:r>
      <w:r>
        <w:rPr>
          <w:rFonts w:ascii="Times New Roman" w:hAnsi="Times New Roman"/>
          <w:sz w:val="24"/>
          <w:szCs w:val="24"/>
        </w:rPr>
        <w:t>s</w:t>
      </w:r>
      <w:r w:rsidR="00630D86" w:rsidRPr="00DA32CE">
        <w:rPr>
          <w:rFonts w:ascii="Times New Roman" w:hAnsi="Times New Roman"/>
          <w:sz w:val="24"/>
          <w:szCs w:val="24"/>
        </w:rPr>
        <w:t xml:space="preserve"> </w:t>
      </w:r>
      <w:r w:rsidR="00B85396" w:rsidRPr="00DA32CE">
        <w:rPr>
          <w:rFonts w:ascii="Times New Roman" w:hAnsi="Times New Roman"/>
          <w:sz w:val="24"/>
          <w:szCs w:val="24"/>
        </w:rPr>
        <w:t xml:space="preserve">and </w:t>
      </w:r>
      <w:r>
        <w:rPr>
          <w:rFonts w:ascii="Times New Roman" w:hAnsi="Times New Roman"/>
          <w:sz w:val="24"/>
          <w:szCs w:val="24"/>
        </w:rPr>
        <w:t>I</w:t>
      </w:r>
      <w:r w:rsidR="00B85396" w:rsidRPr="00DA32CE">
        <w:rPr>
          <w:rFonts w:ascii="Times New Roman" w:hAnsi="Times New Roman"/>
          <w:sz w:val="24"/>
          <w:szCs w:val="24"/>
        </w:rPr>
        <w:t xml:space="preserve">nteraction </w:t>
      </w:r>
      <w:r>
        <w:rPr>
          <w:rFonts w:ascii="Times New Roman" w:hAnsi="Times New Roman"/>
          <w:sz w:val="24"/>
          <w:szCs w:val="24"/>
        </w:rPr>
        <w:t>G</w:t>
      </w:r>
      <w:r w:rsidR="00630D86" w:rsidRPr="00DA32CE">
        <w:rPr>
          <w:rFonts w:ascii="Times New Roman" w:hAnsi="Times New Roman"/>
          <w:sz w:val="24"/>
          <w:szCs w:val="24"/>
        </w:rPr>
        <w:t>uidelines</w:t>
      </w:r>
    </w:p>
    <w:p w:rsidR="00630D86" w:rsidRPr="00EA0017" w:rsidRDefault="00774204" w:rsidP="00D15916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064CE2">
        <w:rPr>
          <w:rFonts w:ascii="Times New Roman" w:hAnsi="Times New Roman" w:cs="Times New Roman"/>
        </w:rPr>
        <w:t xml:space="preserve">odify </w:t>
      </w:r>
      <w:r w:rsidR="003D6606">
        <w:rPr>
          <w:rFonts w:ascii="Times New Roman" w:hAnsi="Times New Roman" w:cs="Times New Roman"/>
        </w:rPr>
        <w:t>CRIT TOR</w:t>
      </w:r>
      <w:r w:rsidR="00064CE2">
        <w:rPr>
          <w:rFonts w:ascii="Times New Roman" w:hAnsi="Times New Roman" w:cs="Times New Roman"/>
        </w:rPr>
        <w:t xml:space="preserve"> to identify </w:t>
      </w:r>
      <w:r w:rsidR="00630D86" w:rsidRPr="00EA0017">
        <w:rPr>
          <w:rFonts w:ascii="Times New Roman" w:hAnsi="Times New Roman" w:cs="Times New Roman"/>
        </w:rPr>
        <w:t xml:space="preserve">working relationship between CRIT and the various </w:t>
      </w:r>
      <w:r>
        <w:rPr>
          <w:rFonts w:ascii="Times New Roman" w:hAnsi="Times New Roman" w:cs="Times New Roman"/>
        </w:rPr>
        <w:t xml:space="preserve">joint </w:t>
      </w:r>
      <w:r w:rsidR="00630D86" w:rsidRPr="00EA0017">
        <w:rPr>
          <w:rFonts w:ascii="Times New Roman" w:hAnsi="Times New Roman" w:cs="Times New Roman"/>
        </w:rPr>
        <w:t xml:space="preserve">issues management teams identified in the attached linkage diagram </w:t>
      </w:r>
      <w:r w:rsidR="005A1134">
        <w:rPr>
          <w:rFonts w:ascii="Times New Roman" w:hAnsi="Times New Roman" w:cs="Times New Roman"/>
        </w:rPr>
        <w:t xml:space="preserve">(Figure 1) </w:t>
      </w:r>
      <w:r w:rsidR="00064CE2">
        <w:rPr>
          <w:rFonts w:ascii="Times New Roman" w:hAnsi="Times New Roman" w:cs="Times New Roman"/>
        </w:rPr>
        <w:t xml:space="preserve">and include </w:t>
      </w:r>
      <w:r w:rsidR="00D15916">
        <w:rPr>
          <w:rFonts w:ascii="Times New Roman" w:hAnsi="Times New Roman" w:cs="Times New Roman"/>
        </w:rPr>
        <w:t xml:space="preserve">linkage </w:t>
      </w:r>
      <w:r w:rsidR="00064CE2">
        <w:rPr>
          <w:rFonts w:ascii="Times New Roman" w:hAnsi="Times New Roman" w:cs="Times New Roman"/>
        </w:rPr>
        <w:t>relationship guidelines as follows</w:t>
      </w:r>
      <w:r w:rsidR="00630D86" w:rsidRPr="00EA0017">
        <w:rPr>
          <w:rFonts w:ascii="Times New Roman" w:hAnsi="Times New Roman" w:cs="Times New Roman"/>
        </w:rPr>
        <w:t>.</w:t>
      </w:r>
    </w:p>
    <w:p w:rsidR="00A519ED" w:rsidRDefault="007B45B0" w:rsidP="00DA32CE">
      <w:pPr>
        <w:pStyle w:val="ListParagraph"/>
        <w:numPr>
          <w:ilvl w:val="0"/>
          <w:numId w:val="17"/>
        </w:numPr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CRIT &lt;-&gt; </w:t>
      </w:r>
      <w:r w:rsidR="002F6575" w:rsidRPr="002F6575">
        <w:rPr>
          <w:rFonts w:ascii="Times New Roman" w:hAnsi="Times New Roman"/>
          <w:sz w:val="24"/>
          <w:szCs w:val="24"/>
        </w:rPr>
        <w:t>Coast Operational Issue Forum (OIF)</w:t>
      </w:r>
    </w:p>
    <w:p w:rsidR="00EA161F" w:rsidRPr="00EA0017" w:rsidRDefault="00EA161F" w:rsidP="00DA32CE">
      <w:pPr>
        <w:pStyle w:val="ListParagraph"/>
        <w:numPr>
          <w:ilvl w:val="0"/>
          <w:numId w:val="8"/>
        </w:numPr>
        <w:ind w:left="1134"/>
        <w:rPr>
          <w:rFonts w:ascii="Times New Roman" w:hAnsi="Times New Roman"/>
          <w:sz w:val="24"/>
          <w:szCs w:val="24"/>
        </w:rPr>
      </w:pPr>
      <w:r w:rsidRPr="00EA0017">
        <w:rPr>
          <w:rFonts w:ascii="Times New Roman" w:hAnsi="Times New Roman"/>
          <w:sz w:val="24"/>
          <w:szCs w:val="24"/>
        </w:rPr>
        <w:t xml:space="preserve">CRIT </w:t>
      </w:r>
      <w:r w:rsidR="00666054" w:rsidRPr="00EA0017">
        <w:rPr>
          <w:rFonts w:ascii="Times New Roman" w:hAnsi="Times New Roman"/>
          <w:sz w:val="24"/>
          <w:szCs w:val="24"/>
        </w:rPr>
        <w:t xml:space="preserve">may </w:t>
      </w:r>
      <w:r w:rsidRPr="00EA0017">
        <w:rPr>
          <w:rFonts w:ascii="Times New Roman" w:hAnsi="Times New Roman"/>
          <w:sz w:val="24"/>
          <w:szCs w:val="24"/>
        </w:rPr>
        <w:t xml:space="preserve">take on tasks at the request and </w:t>
      </w:r>
      <w:r w:rsidR="00666054" w:rsidRPr="00EA0017">
        <w:rPr>
          <w:rFonts w:ascii="Times New Roman" w:hAnsi="Times New Roman"/>
          <w:sz w:val="24"/>
          <w:szCs w:val="24"/>
        </w:rPr>
        <w:t xml:space="preserve">as directed by the </w:t>
      </w:r>
      <w:r w:rsidR="00775C28">
        <w:rPr>
          <w:rFonts w:ascii="Times New Roman" w:hAnsi="Times New Roman"/>
          <w:sz w:val="24"/>
          <w:szCs w:val="24"/>
        </w:rPr>
        <w:t xml:space="preserve">Coast </w:t>
      </w:r>
      <w:r w:rsidRPr="00EA0017">
        <w:rPr>
          <w:rFonts w:ascii="Times New Roman" w:hAnsi="Times New Roman"/>
          <w:sz w:val="24"/>
          <w:szCs w:val="24"/>
        </w:rPr>
        <w:t>OIF.</w:t>
      </w:r>
    </w:p>
    <w:p w:rsidR="00EA161F" w:rsidRPr="00EA0017" w:rsidRDefault="00EA161F" w:rsidP="00DA32CE">
      <w:pPr>
        <w:pStyle w:val="ListParagraph"/>
        <w:numPr>
          <w:ilvl w:val="0"/>
          <w:numId w:val="8"/>
        </w:numPr>
        <w:ind w:left="1134"/>
        <w:rPr>
          <w:rFonts w:ascii="Times New Roman" w:hAnsi="Times New Roman"/>
          <w:sz w:val="24"/>
          <w:szCs w:val="24"/>
        </w:rPr>
      </w:pPr>
      <w:r w:rsidRPr="00EA0017">
        <w:rPr>
          <w:rFonts w:ascii="Times New Roman" w:hAnsi="Times New Roman"/>
          <w:sz w:val="24"/>
          <w:szCs w:val="24"/>
        </w:rPr>
        <w:t xml:space="preserve">CRIT can identify </w:t>
      </w:r>
      <w:r w:rsidR="00EA0017">
        <w:rPr>
          <w:rFonts w:ascii="Times New Roman" w:hAnsi="Times New Roman"/>
          <w:sz w:val="24"/>
          <w:szCs w:val="24"/>
        </w:rPr>
        <w:t xml:space="preserve">or respond to requests to address </w:t>
      </w:r>
      <w:r w:rsidRPr="00EA0017">
        <w:rPr>
          <w:rFonts w:ascii="Times New Roman" w:hAnsi="Times New Roman"/>
          <w:sz w:val="24"/>
          <w:szCs w:val="24"/>
        </w:rPr>
        <w:t xml:space="preserve">issues </w:t>
      </w:r>
      <w:r w:rsidR="00EA0017">
        <w:rPr>
          <w:rFonts w:ascii="Times New Roman" w:hAnsi="Times New Roman"/>
          <w:sz w:val="24"/>
          <w:szCs w:val="24"/>
        </w:rPr>
        <w:t xml:space="preserve">from sources other than </w:t>
      </w:r>
      <w:r w:rsidR="00775C28">
        <w:rPr>
          <w:rFonts w:ascii="Times New Roman" w:hAnsi="Times New Roman"/>
          <w:sz w:val="24"/>
          <w:szCs w:val="24"/>
        </w:rPr>
        <w:t xml:space="preserve">the Coast </w:t>
      </w:r>
      <w:r w:rsidR="00EA0017">
        <w:rPr>
          <w:rFonts w:ascii="Times New Roman" w:hAnsi="Times New Roman"/>
          <w:sz w:val="24"/>
          <w:szCs w:val="24"/>
        </w:rPr>
        <w:t xml:space="preserve">OIF </w:t>
      </w:r>
      <w:r w:rsidRPr="00EA0017">
        <w:rPr>
          <w:rFonts w:ascii="Times New Roman" w:hAnsi="Times New Roman"/>
          <w:sz w:val="24"/>
          <w:szCs w:val="24"/>
        </w:rPr>
        <w:t>and take steps to develop resolution(s) within the scope of its mandate</w:t>
      </w:r>
      <w:r w:rsidR="007B45B0">
        <w:rPr>
          <w:rFonts w:ascii="Times New Roman" w:hAnsi="Times New Roman"/>
          <w:sz w:val="24"/>
          <w:szCs w:val="24"/>
        </w:rPr>
        <w:t xml:space="preserve"> and </w:t>
      </w:r>
      <w:r w:rsidR="000C0585">
        <w:rPr>
          <w:rFonts w:ascii="Times New Roman" w:hAnsi="Times New Roman"/>
          <w:sz w:val="24"/>
          <w:szCs w:val="24"/>
        </w:rPr>
        <w:t xml:space="preserve">that </w:t>
      </w:r>
      <w:r w:rsidR="00D15916">
        <w:rPr>
          <w:rFonts w:ascii="Times New Roman" w:hAnsi="Times New Roman"/>
          <w:sz w:val="24"/>
          <w:szCs w:val="24"/>
        </w:rPr>
        <w:t xml:space="preserve">are </w:t>
      </w:r>
      <w:r w:rsidR="007B45B0">
        <w:rPr>
          <w:rFonts w:ascii="Times New Roman" w:hAnsi="Times New Roman"/>
          <w:sz w:val="24"/>
          <w:szCs w:val="24"/>
        </w:rPr>
        <w:t xml:space="preserve">routine </w:t>
      </w:r>
      <w:r w:rsidR="00D15916">
        <w:rPr>
          <w:rFonts w:ascii="Times New Roman" w:hAnsi="Times New Roman"/>
          <w:sz w:val="24"/>
          <w:szCs w:val="24"/>
        </w:rPr>
        <w:t xml:space="preserve">in </w:t>
      </w:r>
      <w:r w:rsidR="007B45B0">
        <w:rPr>
          <w:rFonts w:ascii="Times New Roman" w:hAnsi="Times New Roman"/>
          <w:sz w:val="24"/>
          <w:szCs w:val="24"/>
        </w:rPr>
        <w:t>nature</w:t>
      </w:r>
      <w:r w:rsidR="007B45B0">
        <w:rPr>
          <w:rStyle w:val="FootnoteReference"/>
          <w:rFonts w:ascii="Times New Roman" w:hAnsi="Times New Roman"/>
          <w:sz w:val="24"/>
          <w:szCs w:val="24"/>
        </w:rPr>
        <w:footnoteReference w:id="1"/>
      </w:r>
      <w:r w:rsidRPr="00EA0017">
        <w:rPr>
          <w:rFonts w:ascii="Times New Roman" w:hAnsi="Times New Roman"/>
          <w:sz w:val="24"/>
          <w:szCs w:val="24"/>
        </w:rPr>
        <w:t>.</w:t>
      </w:r>
    </w:p>
    <w:p w:rsidR="00B96B6E" w:rsidRPr="00EA0017" w:rsidRDefault="00B96B6E" w:rsidP="00DA32CE">
      <w:pPr>
        <w:pStyle w:val="ListParagraph"/>
        <w:numPr>
          <w:ilvl w:val="0"/>
          <w:numId w:val="8"/>
        </w:numPr>
        <w:ind w:left="1134"/>
        <w:rPr>
          <w:rFonts w:ascii="Times New Roman" w:hAnsi="Times New Roman"/>
          <w:sz w:val="24"/>
          <w:szCs w:val="24"/>
        </w:rPr>
      </w:pPr>
      <w:r w:rsidRPr="00EA0017">
        <w:rPr>
          <w:rFonts w:ascii="Times New Roman" w:hAnsi="Times New Roman"/>
          <w:sz w:val="24"/>
          <w:szCs w:val="24"/>
        </w:rPr>
        <w:t xml:space="preserve">CRIT will notify the OIF of </w:t>
      </w:r>
      <w:r w:rsidR="00DA32CE">
        <w:rPr>
          <w:rFonts w:ascii="Times New Roman" w:hAnsi="Times New Roman"/>
          <w:sz w:val="24"/>
          <w:szCs w:val="24"/>
        </w:rPr>
        <w:t>its</w:t>
      </w:r>
      <w:r w:rsidR="000C0585">
        <w:rPr>
          <w:rFonts w:ascii="Times New Roman" w:hAnsi="Times New Roman"/>
          <w:sz w:val="24"/>
          <w:szCs w:val="24"/>
        </w:rPr>
        <w:t xml:space="preserve"> work on </w:t>
      </w:r>
      <w:r w:rsidR="007B45B0">
        <w:rPr>
          <w:rFonts w:ascii="Times New Roman" w:hAnsi="Times New Roman"/>
          <w:sz w:val="24"/>
          <w:szCs w:val="24"/>
        </w:rPr>
        <w:t>issue</w:t>
      </w:r>
      <w:r w:rsidR="000C0585">
        <w:rPr>
          <w:rFonts w:ascii="Times New Roman" w:hAnsi="Times New Roman"/>
          <w:sz w:val="24"/>
          <w:szCs w:val="24"/>
        </w:rPr>
        <w:t>s</w:t>
      </w:r>
      <w:r w:rsidR="007B45B0">
        <w:rPr>
          <w:rFonts w:ascii="Times New Roman" w:hAnsi="Times New Roman"/>
          <w:sz w:val="24"/>
          <w:szCs w:val="24"/>
        </w:rPr>
        <w:t xml:space="preserve"> of a </w:t>
      </w:r>
      <w:r w:rsidRPr="00EA0017">
        <w:rPr>
          <w:rFonts w:ascii="Times New Roman" w:hAnsi="Times New Roman"/>
          <w:sz w:val="24"/>
          <w:szCs w:val="24"/>
        </w:rPr>
        <w:t xml:space="preserve">routine </w:t>
      </w:r>
      <w:r w:rsidR="00775C28">
        <w:rPr>
          <w:rFonts w:ascii="Times New Roman" w:hAnsi="Times New Roman"/>
          <w:sz w:val="24"/>
          <w:szCs w:val="24"/>
        </w:rPr>
        <w:t>nature.</w:t>
      </w:r>
    </w:p>
    <w:p w:rsidR="00B96B6E" w:rsidRPr="00EA0017" w:rsidRDefault="007B45B0" w:rsidP="00DA32CE">
      <w:pPr>
        <w:pStyle w:val="ListParagraph"/>
        <w:numPr>
          <w:ilvl w:val="0"/>
          <w:numId w:val="8"/>
        </w:numPr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CRIT i</w:t>
      </w:r>
      <w:r w:rsidR="00775C28">
        <w:rPr>
          <w:rFonts w:ascii="Times New Roman" w:hAnsi="Times New Roman"/>
          <w:sz w:val="24"/>
          <w:szCs w:val="24"/>
        </w:rPr>
        <w:t>ssues and</w:t>
      </w:r>
      <w:r w:rsidR="00B96B6E" w:rsidRPr="00EA0017">
        <w:rPr>
          <w:rFonts w:ascii="Times New Roman" w:hAnsi="Times New Roman"/>
          <w:sz w:val="24"/>
          <w:szCs w:val="24"/>
        </w:rPr>
        <w:t xml:space="preserve"> identified resolution options requiring </w:t>
      </w:r>
      <w:r w:rsidR="00EA161F" w:rsidRPr="00EA0017">
        <w:rPr>
          <w:rFonts w:ascii="Times New Roman" w:hAnsi="Times New Roman"/>
          <w:sz w:val="24"/>
          <w:szCs w:val="24"/>
        </w:rPr>
        <w:t xml:space="preserve">policy </w:t>
      </w:r>
      <w:r w:rsidR="00EA0017">
        <w:rPr>
          <w:rFonts w:ascii="Times New Roman" w:hAnsi="Times New Roman"/>
          <w:sz w:val="24"/>
          <w:szCs w:val="24"/>
        </w:rPr>
        <w:t>or</w:t>
      </w:r>
      <w:r w:rsidR="00EA161F" w:rsidRPr="00EA0017">
        <w:rPr>
          <w:rFonts w:ascii="Times New Roman" w:hAnsi="Times New Roman"/>
          <w:sz w:val="24"/>
          <w:szCs w:val="24"/>
        </w:rPr>
        <w:t xml:space="preserve"> legislative </w:t>
      </w:r>
      <w:r w:rsidR="00EA0017">
        <w:rPr>
          <w:rFonts w:ascii="Times New Roman" w:hAnsi="Times New Roman"/>
          <w:sz w:val="24"/>
          <w:szCs w:val="24"/>
        </w:rPr>
        <w:t xml:space="preserve">amendments </w:t>
      </w:r>
      <w:r>
        <w:rPr>
          <w:rFonts w:ascii="Times New Roman" w:hAnsi="Times New Roman"/>
          <w:sz w:val="24"/>
          <w:szCs w:val="24"/>
        </w:rPr>
        <w:t xml:space="preserve">or potentially affecting </w:t>
      </w:r>
      <w:r w:rsidR="005A1134">
        <w:rPr>
          <w:rFonts w:ascii="Times New Roman" w:hAnsi="Times New Roman"/>
          <w:sz w:val="24"/>
          <w:szCs w:val="24"/>
        </w:rPr>
        <w:t>another resource management business area</w:t>
      </w:r>
      <w:r w:rsidR="00774204">
        <w:rPr>
          <w:rFonts w:ascii="Times New Roman" w:hAnsi="Times New Roman"/>
          <w:sz w:val="24"/>
          <w:szCs w:val="24"/>
        </w:rPr>
        <w:t xml:space="preserve"> </w:t>
      </w:r>
      <w:r w:rsidR="00EA0017">
        <w:rPr>
          <w:rFonts w:ascii="Times New Roman" w:hAnsi="Times New Roman"/>
          <w:sz w:val="24"/>
          <w:szCs w:val="24"/>
        </w:rPr>
        <w:t xml:space="preserve">will be forwarded to the </w:t>
      </w:r>
      <w:r w:rsidR="00B96B6E" w:rsidRPr="00EA0017">
        <w:rPr>
          <w:rFonts w:ascii="Times New Roman" w:hAnsi="Times New Roman"/>
          <w:sz w:val="24"/>
          <w:szCs w:val="24"/>
        </w:rPr>
        <w:t>OIF for endorsement</w:t>
      </w:r>
      <w:r w:rsidR="00774204">
        <w:rPr>
          <w:rFonts w:ascii="Times New Roman" w:hAnsi="Times New Roman"/>
          <w:sz w:val="24"/>
          <w:szCs w:val="24"/>
        </w:rPr>
        <w:t xml:space="preserve"> </w:t>
      </w:r>
      <w:r w:rsidR="000C0585">
        <w:rPr>
          <w:rFonts w:ascii="Times New Roman" w:hAnsi="Times New Roman"/>
          <w:sz w:val="24"/>
          <w:szCs w:val="24"/>
        </w:rPr>
        <w:t>before proceeding with detailed work</w:t>
      </w:r>
      <w:r w:rsidR="00B96B6E" w:rsidRPr="00EA0017">
        <w:rPr>
          <w:rFonts w:ascii="Times New Roman" w:hAnsi="Times New Roman"/>
          <w:sz w:val="24"/>
          <w:szCs w:val="24"/>
        </w:rPr>
        <w:t>.</w:t>
      </w:r>
    </w:p>
    <w:p w:rsidR="00B96B6E" w:rsidRPr="00EA0017" w:rsidRDefault="00B96B6E" w:rsidP="00DA32CE">
      <w:pPr>
        <w:pStyle w:val="ListParagraph"/>
        <w:numPr>
          <w:ilvl w:val="0"/>
          <w:numId w:val="8"/>
        </w:numPr>
        <w:ind w:left="1134"/>
        <w:rPr>
          <w:rFonts w:ascii="Times New Roman" w:hAnsi="Times New Roman"/>
          <w:sz w:val="24"/>
          <w:szCs w:val="24"/>
        </w:rPr>
      </w:pPr>
      <w:r w:rsidRPr="00EA0017">
        <w:rPr>
          <w:rFonts w:ascii="Times New Roman" w:hAnsi="Times New Roman"/>
          <w:sz w:val="24"/>
          <w:szCs w:val="24"/>
        </w:rPr>
        <w:t>CRIT may work directly with the IMWG</w:t>
      </w:r>
      <w:r w:rsidR="000C0585">
        <w:rPr>
          <w:rFonts w:ascii="Times New Roman" w:hAnsi="Times New Roman"/>
          <w:sz w:val="24"/>
          <w:szCs w:val="24"/>
        </w:rPr>
        <w:t>,</w:t>
      </w:r>
      <w:r w:rsidRPr="00EA0017">
        <w:rPr>
          <w:rFonts w:ascii="Times New Roman" w:hAnsi="Times New Roman"/>
          <w:sz w:val="24"/>
          <w:szCs w:val="24"/>
        </w:rPr>
        <w:t xml:space="preserve"> R</w:t>
      </w:r>
      <w:r w:rsidR="00D15916">
        <w:rPr>
          <w:rFonts w:ascii="Times New Roman" w:hAnsi="Times New Roman"/>
          <w:sz w:val="24"/>
          <w:szCs w:val="24"/>
        </w:rPr>
        <w:t>esource Stewardship Tenures Committee (R</w:t>
      </w:r>
      <w:r w:rsidRPr="00EA0017">
        <w:rPr>
          <w:rFonts w:ascii="Times New Roman" w:hAnsi="Times New Roman"/>
          <w:sz w:val="24"/>
          <w:szCs w:val="24"/>
        </w:rPr>
        <w:t>STC</w:t>
      </w:r>
      <w:r w:rsidR="00D15916">
        <w:rPr>
          <w:rFonts w:ascii="Times New Roman" w:hAnsi="Times New Roman"/>
          <w:sz w:val="24"/>
          <w:szCs w:val="24"/>
        </w:rPr>
        <w:t>)</w:t>
      </w:r>
      <w:r w:rsidRPr="00EA0017">
        <w:rPr>
          <w:rFonts w:ascii="Times New Roman" w:hAnsi="Times New Roman"/>
          <w:sz w:val="24"/>
          <w:szCs w:val="24"/>
        </w:rPr>
        <w:t xml:space="preserve"> or </w:t>
      </w:r>
      <w:r w:rsidR="00D15916">
        <w:rPr>
          <w:rFonts w:ascii="Times New Roman" w:hAnsi="Times New Roman"/>
          <w:sz w:val="24"/>
          <w:szCs w:val="24"/>
        </w:rPr>
        <w:t>Provincial Forestry Forum (</w:t>
      </w:r>
      <w:r w:rsidRPr="00EA0017">
        <w:rPr>
          <w:rFonts w:ascii="Times New Roman" w:hAnsi="Times New Roman"/>
          <w:sz w:val="24"/>
          <w:szCs w:val="24"/>
        </w:rPr>
        <w:t>PFF</w:t>
      </w:r>
      <w:r w:rsidR="00D15916">
        <w:rPr>
          <w:rFonts w:ascii="Times New Roman" w:hAnsi="Times New Roman"/>
          <w:sz w:val="24"/>
          <w:szCs w:val="24"/>
        </w:rPr>
        <w:t>)</w:t>
      </w:r>
      <w:r w:rsidRPr="00EA0017">
        <w:rPr>
          <w:rFonts w:ascii="Times New Roman" w:hAnsi="Times New Roman"/>
          <w:sz w:val="24"/>
          <w:szCs w:val="24"/>
        </w:rPr>
        <w:t xml:space="preserve"> to support the work of these groups as requested but will notify OIF when doing so.</w:t>
      </w:r>
    </w:p>
    <w:p w:rsidR="00B96B6E" w:rsidRPr="00EA0017" w:rsidRDefault="00DA32CE" w:rsidP="00D15916">
      <w:pPr>
        <w:pStyle w:val="ListParagraph"/>
        <w:numPr>
          <w:ilvl w:val="0"/>
          <w:numId w:val="8"/>
        </w:numPr>
        <w:spacing w:after="120"/>
        <w:ind w:left="113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CRIT will provide notification to OIF through standing agenda updates at OIF meetings.</w:t>
      </w:r>
    </w:p>
    <w:p w:rsidR="00A519ED" w:rsidRDefault="007B45B0" w:rsidP="00DA32CE">
      <w:pPr>
        <w:pStyle w:val="ListParagraph"/>
        <w:numPr>
          <w:ilvl w:val="0"/>
          <w:numId w:val="17"/>
        </w:numPr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CRIT &lt;-&gt; </w:t>
      </w:r>
      <w:r w:rsidR="002F6575" w:rsidRPr="002F6575">
        <w:rPr>
          <w:rFonts w:ascii="Times New Roman" w:hAnsi="Times New Roman"/>
          <w:sz w:val="24"/>
          <w:szCs w:val="24"/>
        </w:rPr>
        <w:t>Forest Management Leadership Team (FMLT)</w:t>
      </w:r>
    </w:p>
    <w:p w:rsidR="002D47D4" w:rsidRDefault="002D47D4" w:rsidP="00DA32CE">
      <w:pPr>
        <w:pStyle w:val="ListParagraph"/>
        <w:numPr>
          <w:ilvl w:val="0"/>
          <w:numId w:val="9"/>
        </w:numPr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CRIT co-chair</w:t>
      </w:r>
      <w:r w:rsidR="00EE5DEA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</w:t>
      </w:r>
      <w:r w:rsidR="00775C28">
        <w:rPr>
          <w:rFonts w:ascii="Times New Roman" w:hAnsi="Times New Roman"/>
          <w:sz w:val="24"/>
          <w:szCs w:val="24"/>
        </w:rPr>
        <w:t xml:space="preserve">are included </w:t>
      </w:r>
      <w:r>
        <w:rPr>
          <w:rFonts w:ascii="Times New Roman" w:hAnsi="Times New Roman"/>
          <w:sz w:val="24"/>
          <w:szCs w:val="24"/>
        </w:rPr>
        <w:t>on the distribution list of all FMLT’s.</w:t>
      </w:r>
    </w:p>
    <w:p w:rsidR="00666054" w:rsidRPr="00234BBC" w:rsidRDefault="00D15916" w:rsidP="00DA32CE">
      <w:pPr>
        <w:pStyle w:val="ListParagraph"/>
        <w:numPr>
          <w:ilvl w:val="0"/>
          <w:numId w:val="9"/>
        </w:numPr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Outputs from CRIT are d</w:t>
      </w:r>
      <w:r w:rsidR="002F6575" w:rsidRPr="002F6575">
        <w:rPr>
          <w:rFonts w:ascii="Times New Roman" w:hAnsi="Times New Roman"/>
          <w:sz w:val="24"/>
          <w:szCs w:val="24"/>
        </w:rPr>
        <w:t>istribut</w:t>
      </w:r>
      <w:r>
        <w:rPr>
          <w:rFonts w:ascii="Times New Roman" w:hAnsi="Times New Roman"/>
          <w:sz w:val="24"/>
          <w:szCs w:val="24"/>
        </w:rPr>
        <w:t>ed</w:t>
      </w:r>
      <w:r w:rsidR="002F6575" w:rsidRPr="002F6575">
        <w:rPr>
          <w:rFonts w:ascii="Times New Roman" w:hAnsi="Times New Roman"/>
          <w:sz w:val="24"/>
          <w:szCs w:val="24"/>
        </w:rPr>
        <w:t xml:space="preserve"> to the FMLT’s</w:t>
      </w:r>
    </w:p>
    <w:p w:rsidR="0083444E" w:rsidRPr="00234BBC" w:rsidRDefault="00D15916" w:rsidP="00DA32CE">
      <w:pPr>
        <w:pStyle w:val="ListParagraph"/>
        <w:numPr>
          <w:ilvl w:val="0"/>
          <w:numId w:val="9"/>
        </w:numPr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CRIT will c</w:t>
      </w:r>
      <w:r w:rsidR="002F6575" w:rsidRPr="002F6575">
        <w:rPr>
          <w:rFonts w:ascii="Times New Roman" w:hAnsi="Times New Roman"/>
          <w:sz w:val="24"/>
          <w:szCs w:val="24"/>
        </w:rPr>
        <w:t>ompil</w:t>
      </w:r>
      <w:r>
        <w:rPr>
          <w:rFonts w:ascii="Times New Roman" w:hAnsi="Times New Roman"/>
          <w:sz w:val="24"/>
          <w:szCs w:val="24"/>
        </w:rPr>
        <w:t>e</w:t>
      </w:r>
      <w:r w:rsidR="002F6575" w:rsidRPr="002F6575">
        <w:rPr>
          <w:rFonts w:ascii="Times New Roman" w:hAnsi="Times New Roman"/>
          <w:sz w:val="24"/>
          <w:szCs w:val="24"/>
        </w:rPr>
        <w:t xml:space="preserve"> and mak</w:t>
      </w:r>
      <w:r>
        <w:rPr>
          <w:rFonts w:ascii="Times New Roman" w:hAnsi="Times New Roman"/>
          <w:sz w:val="24"/>
          <w:szCs w:val="24"/>
        </w:rPr>
        <w:t>e</w:t>
      </w:r>
      <w:r w:rsidR="002F6575" w:rsidRPr="002F6575">
        <w:rPr>
          <w:rFonts w:ascii="Times New Roman" w:hAnsi="Times New Roman"/>
          <w:sz w:val="24"/>
          <w:szCs w:val="24"/>
        </w:rPr>
        <w:t xml:space="preserve"> available FMLT activities and outputs through regular OIF </w:t>
      </w:r>
      <w:r w:rsidR="000C0585">
        <w:rPr>
          <w:rFonts w:ascii="Times New Roman" w:hAnsi="Times New Roman"/>
          <w:sz w:val="24"/>
          <w:szCs w:val="24"/>
        </w:rPr>
        <w:t xml:space="preserve">meeting </w:t>
      </w:r>
      <w:r w:rsidR="002F6575" w:rsidRPr="002F6575">
        <w:rPr>
          <w:rFonts w:ascii="Times New Roman" w:hAnsi="Times New Roman"/>
          <w:sz w:val="24"/>
          <w:szCs w:val="24"/>
        </w:rPr>
        <w:t xml:space="preserve">updates, FMLT </w:t>
      </w:r>
      <w:r>
        <w:rPr>
          <w:rFonts w:ascii="Times New Roman" w:hAnsi="Times New Roman"/>
          <w:sz w:val="24"/>
          <w:szCs w:val="24"/>
        </w:rPr>
        <w:t>re-</w:t>
      </w:r>
      <w:r w:rsidR="002F6575" w:rsidRPr="002F6575">
        <w:rPr>
          <w:rFonts w:ascii="Times New Roman" w:hAnsi="Times New Roman"/>
          <w:sz w:val="24"/>
          <w:szCs w:val="24"/>
        </w:rPr>
        <w:t xml:space="preserve">distribution and posting to FMLT </w:t>
      </w:r>
      <w:r>
        <w:rPr>
          <w:rFonts w:ascii="Times New Roman" w:hAnsi="Times New Roman"/>
          <w:sz w:val="24"/>
          <w:szCs w:val="24"/>
        </w:rPr>
        <w:t>file transfer protocol (</w:t>
      </w:r>
      <w:r w:rsidR="002F6575" w:rsidRPr="002F6575">
        <w:rPr>
          <w:rFonts w:ascii="Times New Roman" w:hAnsi="Times New Roman"/>
          <w:sz w:val="24"/>
          <w:szCs w:val="24"/>
        </w:rPr>
        <w:t>ftp</w:t>
      </w:r>
      <w:r>
        <w:rPr>
          <w:rFonts w:ascii="Times New Roman" w:hAnsi="Times New Roman"/>
          <w:sz w:val="24"/>
          <w:szCs w:val="24"/>
        </w:rPr>
        <w:t>)</w:t>
      </w:r>
      <w:r w:rsidR="002F6575" w:rsidRPr="002F6575">
        <w:rPr>
          <w:rFonts w:ascii="Times New Roman" w:hAnsi="Times New Roman"/>
          <w:sz w:val="24"/>
          <w:szCs w:val="24"/>
        </w:rPr>
        <w:t xml:space="preserve"> site</w:t>
      </w:r>
      <w:r w:rsidR="000C0585">
        <w:rPr>
          <w:rFonts w:ascii="Times New Roman" w:hAnsi="Times New Roman"/>
          <w:sz w:val="24"/>
          <w:szCs w:val="24"/>
        </w:rPr>
        <w:t>.</w:t>
      </w:r>
    </w:p>
    <w:p w:rsidR="00EA0017" w:rsidRPr="00234BBC" w:rsidRDefault="00D15916" w:rsidP="00DA32CE">
      <w:pPr>
        <w:pStyle w:val="ListParagraph"/>
        <w:numPr>
          <w:ilvl w:val="0"/>
          <w:numId w:val="9"/>
        </w:numPr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CRIT will d</w:t>
      </w:r>
      <w:r w:rsidR="002F6575" w:rsidRPr="002F6575">
        <w:rPr>
          <w:rFonts w:ascii="Times New Roman" w:hAnsi="Times New Roman"/>
          <w:sz w:val="24"/>
          <w:szCs w:val="24"/>
        </w:rPr>
        <w:t xml:space="preserve">evelop resolution options </w:t>
      </w:r>
      <w:r w:rsidR="00775C28">
        <w:rPr>
          <w:rFonts w:ascii="Times New Roman" w:hAnsi="Times New Roman"/>
          <w:sz w:val="24"/>
          <w:szCs w:val="24"/>
        </w:rPr>
        <w:t xml:space="preserve">for issue brought </w:t>
      </w:r>
      <w:r w:rsidR="002F6575" w:rsidRPr="002F6575">
        <w:rPr>
          <w:rFonts w:ascii="Times New Roman" w:hAnsi="Times New Roman"/>
          <w:sz w:val="24"/>
          <w:szCs w:val="24"/>
        </w:rPr>
        <w:t xml:space="preserve">to </w:t>
      </w:r>
      <w:r w:rsidR="00EE5DEA">
        <w:rPr>
          <w:rFonts w:ascii="Times New Roman" w:hAnsi="Times New Roman"/>
          <w:sz w:val="24"/>
          <w:szCs w:val="24"/>
        </w:rPr>
        <w:t xml:space="preserve">it by the </w:t>
      </w:r>
      <w:r w:rsidR="002F6575" w:rsidRPr="002F6575">
        <w:rPr>
          <w:rFonts w:ascii="Times New Roman" w:hAnsi="Times New Roman"/>
          <w:sz w:val="24"/>
          <w:szCs w:val="24"/>
        </w:rPr>
        <w:t xml:space="preserve">FMLT’s </w:t>
      </w:r>
      <w:r w:rsidR="000C0585">
        <w:rPr>
          <w:rFonts w:ascii="Times New Roman" w:hAnsi="Times New Roman"/>
          <w:sz w:val="24"/>
          <w:szCs w:val="24"/>
        </w:rPr>
        <w:t>within CRIT’s mandate.</w:t>
      </w:r>
    </w:p>
    <w:p w:rsidR="00EA0017" w:rsidRDefault="002F6575" w:rsidP="00DA32CE">
      <w:pPr>
        <w:pStyle w:val="ListParagraph"/>
        <w:numPr>
          <w:ilvl w:val="0"/>
          <w:numId w:val="9"/>
        </w:numPr>
        <w:ind w:left="1134"/>
        <w:rPr>
          <w:rFonts w:ascii="Times New Roman" w:hAnsi="Times New Roman"/>
          <w:sz w:val="24"/>
          <w:szCs w:val="24"/>
        </w:rPr>
      </w:pPr>
      <w:r w:rsidRPr="002F6575">
        <w:rPr>
          <w:rFonts w:ascii="Times New Roman" w:hAnsi="Times New Roman"/>
          <w:sz w:val="24"/>
          <w:szCs w:val="24"/>
        </w:rPr>
        <w:t xml:space="preserve">FMLT co-chairs </w:t>
      </w:r>
      <w:r w:rsidR="00EE5DEA">
        <w:rPr>
          <w:rFonts w:ascii="Times New Roman" w:hAnsi="Times New Roman"/>
          <w:sz w:val="24"/>
          <w:szCs w:val="24"/>
        </w:rPr>
        <w:t xml:space="preserve">are </w:t>
      </w:r>
      <w:r w:rsidRPr="002F6575">
        <w:rPr>
          <w:rFonts w:ascii="Times New Roman" w:hAnsi="Times New Roman"/>
          <w:sz w:val="24"/>
          <w:szCs w:val="24"/>
        </w:rPr>
        <w:t>included on CRIT email distribution list</w:t>
      </w:r>
      <w:r w:rsidR="000C0585">
        <w:rPr>
          <w:rFonts w:ascii="Times New Roman" w:hAnsi="Times New Roman"/>
          <w:sz w:val="24"/>
          <w:szCs w:val="24"/>
        </w:rPr>
        <w:t>.</w:t>
      </w:r>
    </w:p>
    <w:p w:rsidR="000C0585" w:rsidRPr="00234BBC" w:rsidRDefault="000C0585" w:rsidP="00D15916">
      <w:pPr>
        <w:pStyle w:val="ListParagraph"/>
        <w:numPr>
          <w:ilvl w:val="0"/>
          <w:numId w:val="9"/>
        </w:numPr>
        <w:spacing w:after="120"/>
        <w:ind w:left="113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Include FMLT update as standing agenda item at CRIT meetings.</w:t>
      </w:r>
    </w:p>
    <w:p w:rsidR="00A519ED" w:rsidRDefault="002D47D4" w:rsidP="00DA32CE">
      <w:pPr>
        <w:pStyle w:val="ListParagraph"/>
        <w:numPr>
          <w:ilvl w:val="0"/>
          <w:numId w:val="17"/>
        </w:numPr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CRIT &lt;-&gt; </w:t>
      </w:r>
      <w:r w:rsidR="002F6575" w:rsidRPr="002F6575">
        <w:rPr>
          <w:rFonts w:ascii="Times New Roman" w:hAnsi="Times New Roman"/>
          <w:sz w:val="24"/>
          <w:szCs w:val="24"/>
        </w:rPr>
        <w:t>Other issues management teams</w:t>
      </w:r>
    </w:p>
    <w:p w:rsidR="00DA32CE" w:rsidRPr="00234BBC" w:rsidRDefault="002D47D4" w:rsidP="00DA32CE">
      <w:pPr>
        <w:pStyle w:val="ListParagraph"/>
        <w:numPr>
          <w:ilvl w:val="0"/>
          <w:numId w:val="10"/>
        </w:numPr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CRIT will have ongoing communication linkage with the IMWG.</w:t>
      </w:r>
    </w:p>
    <w:p w:rsidR="003F41E9" w:rsidRDefault="003F41E9" w:rsidP="003F41E9">
      <w:pPr>
        <w:pStyle w:val="ListParagraph"/>
        <w:numPr>
          <w:ilvl w:val="0"/>
          <w:numId w:val="8"/>
        </w:numPr>
        <w:ind w:left="1134"/>
        <w:rPr>
          <w:rFonts w:ascii="Times New Roman" w:hAnsi="Times New Roman"/>
          <w:sz w:val="24"/>
          <w:szCs w:val="24"/>
        </w:rPr>
      </w:pPr>
      <w:r w:rsidRPr="00EA0017">
        <w:rPr>
          <w:rFonts w:ascii="Times New Roman" w:hAnsi="Times New Roman"/>
          <w:sz w:val="24"/>
          <w:szCs w:val="24"/>
        </w:rPr>
        <w:t>CRIT may work with the IMWG toward development of resolution option for a CRIT issue, e.g. development of FRPA bulletin</w:t>
      </w:r>
      <w:r>
        <w:rPr>
          <w:rFonts w:ascii="Times New Roman" w:hAnsi="Times New Roman"/>
          <w:sz w:val="24"/>
          <w:szCs w:val="24"/>
        </w:rPr>
        <w:t xml:space="preserve">.  </w:t>
      </w:r>
    </w:p>
    <w:p w:rsidR="00EA0017" w:rsidRPr="00234BBC" w:rsidRDefault="002F6575" w:rsidP="00D15916">
      <w:pPr>
        <w:pStyle w:val="ListParagraph"/>
        <w:numPr>
          <w:ilvl w:val="0"/>
          <w:numId w:val="10"/>
        </w:numPr>
        <w:spacing w:after="120"/>
        <w:ind w:left="1134" w:hanging="357"/>
        <w:rPr>
          <w:rFonts w:ascii="Times New Roman" w:hAnsi="Times New Roman"/>
          <w:sz w:val="24"/>
          <w:szCs w:val="24"/>
        </w:rPr>
      </w:pPr>
      <w:r w:rsidRPr="002F6575">
        <w:rPr>
          <w:rFonts w:ascii="Times New Roman" w:hAnsi="Times New Roman"/>
          <w:sz w:val="24"/>
          <w:szCs w:val="24"/>
        </w:rPr>
        <w:t>CRIT will seek or provide support to other issues management teams on an as needed basis but has no other working relationship with these groups.</w:t>
      </w:r>
    </w:p>
    <w:p w:rsidR="00666054" w:rsidRDefault="002D47D4" w:rsidP="00DA32CE">
      <w:pPr>
        <w:pStyle w:val="ListParagraph"/>
        <w:numPr>
          <w:ilvl w:val="0"/>
          <w:numId w:val="19"/>
        </w:numPr>
        <w:ind w:left="426" w:hanging="426"/>
        <w:rPr>
          <w:rFonts w:ascii="Times New Roman" w:hAnsi="Times New Roman"/>
          <w:sz w:val="24"/>
          <w:szCs w:val="24"/>
        </w:rPr>
      </w:pPr>
      <w:r w:rsidRPr="00EE5DEA">
        <w:rPr>
          <w:rFonts w:ascii="Times New Roman" w:hAnsi="Times New Roman"/>
          <w:sz w:val="24"/>
          <w:szCs w:val="24"/>
        </w:rPr>
        <w:t xml:space="preserve">Other </w:t>
      </w:r>
      <w:r w:rsidR="003F41E9" w:rsidRPr="00EE5DEA">
        <w:rPr>
          <w:rFonts w:ascii="Times New Roman" w:hAnsi="Times New Roman"/>
          <w:sz w:val="24"/>
          <w:szCs w:val="24"/>
        </w:rPr>
        <w:t>Proposals</w:t>
      </w:r>
    </w:p>
    <w:p w:rsidR="00EE5DEA" w:rsidRPr="00EE5DEA" w:rsidRDefault="00EE5DEA" w:rsidP="00EE5DEA">
      <w:pPr>
        <w:rPr>
          <w:rFonts w:ascii="Times New Roman" w:hAnsi="Times New Roman"/>
        </w:rPr>
      </w:pPr>
      <w:r w:rsidRPr="00EE5DEA">
        <w:rPr>
          <w:rFonts w:ascii="Times New Roman" w:hAnsi="Times New Roman"/>
        </w:rPr>
        <w:t>It is proposed that the relevant working groups give consideration to the need for the;</w:t>
      </w:r>
    </w:p>
    <w:p w:rsidR="002D47D4" w:rsidRPr="00EE5DEA" w:rsidRDefault="002D47D4" w:rsidP="00E740EF">
      <w:pPr>
        <w:pStyle w:val="ListParagraph"/>
        <w:numPr>
          <w:ilvl w:val="0"/>
          <w:numId w:val="21"/>
        </w:numPr>
        <w:ind w:left="709"/>
        <w:rPr>
          <w:rFonts w:ascii="Times New Roman" w:hAnsi="Times New Roman"/>
          <w:sz w:val="24"/>
          <w:szCs w:val="24"/>
        </w:rPr>
      </w:pPr>
      <w:r w:rsidRPr="00EE5DEA">
        <w:rPr>
          <w:rFonts w:ascii="Times New Roman" w:hAnsi="Times New Roman"/>
          <w:sz w:val="24"/>
          <w:szCs w:val="24"/>
        </w:rPr>
        <w:t xml:space="preserve">IMWG </w:t>
      </w:r>
      <w:r w:rsidR="00EE5DEA">
        <w:rPr>
          <w:rFonts w:ascii="Times New Roman" w:hAnsi="Times New Roman"/>
          <w:sz w:val="24"/>
          <w:szCs w:val="24"/>
        </w:rPr>
        <w:t xml:space="preserve">to have </w:t>
      </w:r>
      <w:r w:rsidRPr="00EE5DEA">
        <w:rPr>
          <w:rFonts w:ascii="Times New Roman" w:hAnsi="Times New Roman"/>
          <w:sz w:val="24"/>
          <w:szCs w:val="24"/>
        </w:rPr>
        <w:t xml:space="preserve">a clearly identified and structured reporting linkage (see </w:t>
      </w:r>
      <w:r w:rsidR="00EE5DEA">
        <w:rPr>
          <w:rFonts w:ascii="Times New Roman" w:hAnsi="Times New Roman"/>
          <w:sz w:val="24"/>
          <w:szCs w:val="24"/>
        </w:rPr>
        <w:t>Figure 1 example</w:t>
      </w:r>
      <w:r w:rsidR="00DA32CE" w:rsidRPr="00EE5DEA">
        <w:rPr>
          <w:rFonts w:ascii="Times New Roman" w:hAnsi="Times New Roman"/>
          <w:sz w:val="24"/>
          <w:szCs w:val="24"/>
        </w:rPr>
        <w:t>).</w:t>
      </w:r>
    </w:p>
    <w:p w:rsidR="002D47D4" w:rsidRPr="00EE5DEA" w:rsidRDefault="002D47D4" w:rsidP="00E740EF">
      <w:pPr>
        <w:pStyle w:val="ListParagraph"/>
        <w:numPr>
          <w:ilvl w:val="0"/>
          <w:numId w:val="21"/>
        </w:numPr>
        <w:ind w:left="709"/>
        <w:rPr>
          <w:rFonts w:ascii="Times New Roman" w:hAnsi="Times New Roman"/>
          <w:sz w:val="24"/>
          <w:szCs w:val="24"/>
        </w:rPr>
      </w:pPr>
      <w:r w:rsidRPr="00EE5DEA">
        <w:rPr>
          <w:rFonts w:ascii="Times New Roman" w:hAnsi="Times New Roman"/>
          <w:sz w:val="24"/>
          <w:szCs w:val="24"/>
        </w:rPr>
        <w:t xml:space="preserve">FMLT’s </w:t>
      </w:r>
      <w:r w:rsidR="00EE5DEA">
        <w:rPr>
          <w:rFonts w:ascii="Times New Roman" w:hAnsi="Times New Roman"/>
          <w:sz w:val="24"/>
          <w:szCs w:val="24"/>
        </w:rPr>
        <w:t>to have a</w:t>
      </w:r>
      <w:r w:rsidRPr="00EE5DEA">
        <w:rPr>
          <w:rFonts w:ascii="Times New Roman" w:hAnsi="Times New Roman"/>
          <w:sz w:val="24"/>
          <w:szCs w:val="24"/>
        </w:rPr>
        <w:t xml:space="preserve"> clearly identified and structured reporting linkage (see </w:t>
      </w:r>
      <w:r w:rsidR="00EE5DEA">
        <w:rPr>
          <w:rFonts w:ascii="Times New Roman" w:hAnsi="Times New Roman"/>
          <w:sz w:val="24"/>
          <w:szCs w:val="24"/>
        </w:rPr>
        <w:t>Figure 1 example)</w:t>
      </w:r>
      <w:r w:rsidRPr="00EE5DEA">
        <w:rPr>
          <w:rFonts w:ascii="Times New Roman" w:hAnsi="Times New Roman"/>
          <w:sz w:val="24"/>
          <w:szCs w:val="24"/>
        </w:rPr>
        <w:t xml:space="preserve">. </w:t>
      </w:r>
    </w:p>
    <w:p w:rsidR="002D47D4" w:rsidRPr="00EE5DEA" w:rsidRDefault="00EE5DEA" w:rsidP="00E740EF">
      <w:pPr>
        <w:pStyle w:val="ListParagraph"/>
        <w:numPr>
          <w:ilvl w:val="0"/>
          <w:numId w:val="21"/>
        </w:numPr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Coast </w:t>
      </w:r>
      <w:r w:rsidR="002D47D4" w:rsidRPr="00EE5DEA">
        <w:rPr>
          <w:rFonts w:ascii="Times New Roman" w:hAnsi="Times New Roman"/>
          <w:sz w:val="24"/>
          <w:szCs w:val="24"/>
        </w:rPr>
        <w:t xml:space="preserve">OIF </w:t>
      </w:r>
      <w:r>
        <w:rPr>
          <w:rFonts w:ascii="Times New Roman" w:hAnsi="Times New Roman"/>
          <w:sz w:val="24"/>
          <w:szCs w:val="24"/>
        </w:rPr>
        <w:t xml:space="preserve">to </w:t>
      </w:r>
      <w:r w:rsidR="002D47D4" w:rsidRPr="00EE5DEA">
        <w:rPr>
          <w:rFonts w:ascii="Times New Roman" w:hAnsi="Times New Roman"/>
          <w:sz w:val="24"/>
          <w:szCs w:val="24"/>
        </w:rPr>
        <w:t>be recognized as sponsor of the FMLT’s.</w:t>
      </w:r>
    </w:p>
    <w:p w:rsidR="002D47D4" w:rsidRPr="00EE5DEA" w:rsidRDefault="00EE5DEA" w:rsidP="00E740EF">
      <w:pPr>
        <w:pStyle w:val="ListParagraph"/>
        <w:numPr>
          <w:ilvl w:val="0"/>
          <w:numId w:val="21"/>
        </w:numPr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FMLT</w:t>
      </w:r>
      <w:r w:rsidR="002D47D4" w:rsidRPr="00EE5DEA">
        <w:rPr>
          <w:rFonts w:ascii="Times New Roman" w:hAnsi="Times New Roman"/>
          <w:sz w:val="24"/>
          <w:szCs w:val="24"/>
        </w:rPr>
        <w:t xml:space="preserve"> co-chairs </w:t>
      </w:r>
      <w:r>
        <w:rPr>
          <w:rFonts w:ascii="Times New Roman" w:hAnsi="Times New Roman"/>
          <w:sz w:val="24"/>
          <w:szCs w:val="24"/>
        </w:rPr>
        <w:t xml:space="preserve">to </w:t>
      </w:r>
      <w:r w:rsidR="002D47D4" w:rsidRPr="00EE5DEA">
        <w:rPr>
          <w:rFonts w:ascii="Times New Roman" w:hAnsi="Times New Roman"/>
          <w:sz w:val="24"/>
          <w:szCs w:val="24"/>
        </w:rPr>
        <w:t>be on the OIF email distribution list</w:t>
      </w:r>
      <w:r w:rsidR="00DA32CE" w:rsidRPr="00EE5DEA">
        <w:rPr>
          <w:rFonts w:ascii="Times New Roman" w:hAnsi="Times New Roman"/>
          <w:sz w:val="24"/>
          <w:szCs w:val="24"/>
        </w:rPr>
        <w:t>.</w:t>
      </w:r>
    </w:p>
    <w:p w:rsidR="00DA32CE" w:rsidRPr="00EE5DEA" w:rsidRDefault="00EE5DEA" w:rsidP="00E740EF">
      <w:pPr>
        <w:pStyle w:val="ListParagraph"/>
        <w:numPr>
          <w:ilvl w:val="0"/>
          <w:numId w:val="21"/>
        </w:numPr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Coast </w:t>
      </w:r>
      <w:r w:rsidR="00DA32CE" w:rsidRPr="00EE5DEA">
        <w:rPr>
          <w:rFonts w:ascii="Times New Roman" w:hAnsi="Times New Roman"/>
          <w:sz w:val="24"/>
          <w:szCs w:val="24"/>
        </w:rPr>
        <w:t xml:space="preserve">OIF </w:t>
      </w:r>
      <w:r>
        <w:rPr>
          <w:rFonts w:ascii="Times New Roman" w:hAnsi="Times New Roman"/>
          <w:sz w:val="24"/>
          <w:szCs w:val="24"/>
        </w:rPr>
        <w:t>to have a</w:t>
      </w:r>
      <w:r w:rsidR="00DA32CE" w:rsidRPr="00EE5DEA">
        <w:rPr>
          <w:rFonts w:ascii="Times New Roman" w:hAnsi="Times New Roman"/>
          <w:sz w:val="24"/>
          <w:szCs w:val="24"/>
        </w:rPr>
        <w:t xml:space="preserve"> communication linkage with RSTC</w:t>
      </w:r>
      <w:r>
        <w:rPr>
          <w:rFonts w:ascii="Times New Roman" w:hAnsi="Times New Roman"/>
          <w:sz w:val="24"/>
          <w:szCs w:val="24"/>
        </w:rPr>
        <w:t>.</w:t>
      </w:r>
    </w:p>
    <w:p w:rsidR="000F13EC" w:rsidRPr="00AD7221" w:rsidRDefault="000F13EC" w:rsidP="00AD7221">
      <w:pPr>
        <w:pStyle w:val="ListParagraph"/>
        <w:numPr>
          <w:ilvl w:val="0"/>
          <w:numId w:val="12"/>
        </w:numPr>
        <w:rPr>
          <w:rFonts w:ascii="Times New Roman" w:hAnsi="Times New Roman"/>
        </w:rPr>
      </w:pPr>
      <w:r w:rsidRPr="00AD7221">
        <w:rPr>
          <w:rFonts w:ascii="Times New Roman" w:hAnsi="Times New Roman"/>
        </w:rPr>
        <w:br w:type="page"/>
      </w:r>
    </w:p>
    <w:p w:rsidR="00AD7221" w:rsidRDefault="0006482A" w:rsidP="00AD7221">
      <w:pPr>
        <w:jc w:val="center"/>
      </w:pPr>
      <w:r>
        <w:lastRenderedPageBreak/>
        <w:t xml:space="preserve">Figure 1, </w:t>
      </w:r>
      <w:r w:rsidR="00AD7221">
        <w:t xml:space="preserve">Issues Management Team </w:t>
      </w:r>
      <w:r w:rsidR="00DA32CE">
        <w:t xml:space="preserve">Reporting </w:t>
      </w:r>
      <w:r w:rsidR="00AD7221">
        <w:t>Linkage Diagram</w:t>
      </w:r>
      <w:r w:rsidR="005A1134">
        <w:t xml:space="preserve"> </w:t>
      </w:r>
    </w:p>
    <w:p w:rsidR="00AB614D" w:rsidRDefault="00AB614D" w:rsidP="00234BBC"/>
    <w:p w:rsidR="00A519ED" w:rsidRDefault="00536C98">
      <w:pPr>
        <w:rPr>
          <w:sz w:val="20"/>
        </w:rPr>
      </w:pPr>
      <w:r>
        <w:rPr>
          <w:noProof/>
          <w:sz w:val="20"/>
          <w:lang w:eastAsia="en-C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340.2pt;margin-top:477.5pt;width:14.4pt;height:35.25pt;flip:x y;z-index:251668480" o:connectortype="straight" strokeweight="3.5pt">
            <v:stroke endarrow="block"/>
          </v:shape>
        </w:pict>
      </w:r>
      <w:r>
        <w:rPr>
          <w:noProof/>
          <w:sz w:val="20"/>
          <w:lang w:eastAsia="en-CA"/>
        </w:rPr>
        <w:pict>
          <v:shape id="_x0000_s1035" type="#_x0000_t32" style="position:absolute;margin-left:277.2pt;margin-top:477.5pt;width:10.2pt;height:35.25pt;flip:y;z-index:251667456" o:connectortype="straight" strokeweight="3.5pt">
            <v:stroke endarrow="block"/>
          </v:shape>
        </w:pict>
      </w:r>
      <w:r>
        <w:rPr>
          <w:noProof/>
          <w:sz w:val="20"/>
          <w:lang w:eastAsia="en-CA"/>
        </w:rPr>
        <w:pict>
          <v:shape id="_x0000_s1037" type="#_x0000_t32" style="position:absolute;margin-left:226.05pt;margin-top:315.85pt;width:36.75pt;height:50.6pt;flip:x y;z-index:251669504" o:connectortype="straight">
            <v:stroke endarrow="block"/>
          </v:shape>
        </w:pict>
      </w:r>
      <w:r>
        <w:rPr>
          <w:noProof/>
          <w:sz w:val="20"/>
          <w:lang w:eastAsia="en-CA"/>
        </w:rPr>
        <w:pict>
          <v:shape id="_x0000_s1039" type="#_x0000_t32" style="position:absolute;margin-left:123pt;margin-top:315.85pt;width:31.8pt;height:50.6pt;flip:y;z-index:251671552" o:connectortype="straight">
            <v:stroke endarrow="block"/>
          </v:shape>
        </w:pict>
      </w:r>
      <w:r>
        <w:rPr>
          <w:noProof/>
          <w:sz w:val="20"/>
          <w:lang w:eastAsia="en-CA"/>
        </w:rPr>
        <w:pict>
          <v:oval id="_x0000_s1027" style="position:absolute;margin-left:246.45pt;margin-top:361.05pt;width:130.8pt;height:109.2pt;z-index:251659264">
            <v:textbox style="mso-next-textbox:#_x0000_s1027">
              <w:txbxContent>
                <w:p w:rsidR="00775C28" w:rsidRDefault="00775C28" w:rsidP="00E0009F">
                  <w:r>
                    <w:t>Coast Region FRPA Implementation Team (CRIT)</w:t>
                  </w:r>
                </w:p>
              </w:txbxContent>
            </v:textbox>
          </v:oval>
        </w:pict>
      </w:r>
      <w:r>
        <w:rPr>
          <w:noProof/>
          <w:sz w:val="20"/>
          <w:lang w:eastAsia="en-CA"/>
        </w:rPr>
        <w:pict>
          <v:oval id="_x0000_s1030" style="position:absolute;margin-left:32.25pt;margin-top:366.45pt;width:110.4pt;height:99pt;z-index:251662336">
            <v:textbox style="mso-next-textbox:#_x0000_s1030">
              <w:txbxContent>
                <w:p w:rsidR="00775C28" w:rsidRDefault="00775C28" w:rsidP="00E0009F">
                  <w:r>
                    <w:t>Forest Management Leadership Teams</w:t>
                  </w:r>
                </w:p>
              </w:txbxContent>
            </v:textbox>
          </v:oval>
        </w:pict>
      </w:r>
      <w:r>
        <w:rPr>
          <w:noProof/>
          <w:sz w:val="20"/>
          <w:lang w:eastAsia="en-CA"/>
        </w:rPr>
        <w:pict>
          <v:oval id="_x0000_s1029" style="position:absolute;margin-left:132.45pt;margin-top:209.05pt;width:114pt;height:106.8pt;z-index:251661312">
            <v:textbox style="mso-next-textbox:#_x0000_s1029">
              <w:txbxContent>
                <w:p w:rsidR="00775C28" w:rsidRDefault="00775C28" w:rsidP="00E0009F">
                  <w:r>
                    <w:t>Coast Operational Issues Forum</w:t>
                  </w:r>
                </w:p>
                <w:p w:rsidR="00775C28" w:rsidRDefault="00775C28" w:rsidP="00E0009F">
                  <w:r>
                    <w:t>(OIF)</w:t>
                  </w:r>
                </w:p>
              </w:txbxContent>
            </v:textbox>
          </v:oval>
        </w:pict>
      </w:r>
      <w:r>
        <w:rPr>
          <w:noProof/>
          <w:sz w:val="20"/>
          <w:lang w:eastAsia="en-CA"/>
        </w:rPr>
        <w:pict>
          <v:oval id="_x0000_s1026" style="position:absolute;margin-left:136.8pt;margin-top:13.7pt;width:85.05pt;height:85.05pt;z-index:251658240">
            <v:textbox style="mso-next-textbox:#_x0000_s1026">
              <w:txbxContent>
                <w:p w:rsidR="00775C28" w:rsidRDefault="00775C28">
                  <w:r>
                    <w:t>Provincial Forestry Forum</w:t>
                  </w:r>
                </w:p>
              </w:txbxContent>
            </v:textbox>
          </v:oval>
        </w:pict>
      </w:r>
      <w:r>
        <w:rPr>
          <w:noProof/>
          <w:sz w:val="20"/>
          <w:lang w:eastAsia="en-CA"/>
        </w:rPr>
        <w:pict>
          <v:shape id="_x0000_s1040" type="#_x0000_t32" style="position:absolute;margin-left:354.6pt;margin-top:186.35pt;width:32.4pt;height:30pt;flip:x y;z-index:251672576" o:connectortype="straight">
            <v:stroke endarrow="block"/>
          </v:shape>
        </w:pict>
      </w:r>
      <w:r>
        <w:rPr>
          <w:noProof/>
          <w:sz w:val="20"/>
          <w:lang w:eastAsia="en-CA"/>
        </w:rPr>
        <w:pict>
          <v:oval id="_x0000_s1028" style="position:absolute;margin-left:370.05pt;margin-top:210.95pt;width:114pt;height:104.9pt;z-index:251660288">
            <v:textbox style="mso-next-textbox:#_x0000_s1028">
              <w:txbxContent>
                <w:p w:rsidR="00775C28" w:rsidRDefault="00775C28" w:rsidP="00E0009F">
                  <w:r>
                    <w:t>Issues Management Working Group</w:t>
                  </w:r>
                </w:p>
              </w:txbxContent>
            </v:textbox>
          </v:oval>
        </w:pict>
      </w:r>
      <w:r>
        <w:rPr>
          <w:noProof/>
          <w:sz w:val="20"/>
          <w:lang w:eastAsia="en-CA"/>
        </w:rPr>
        <w:pict>
          <v:oval id="_x0000_s1034" style="position:absolute;margin-left:246.45pt;margin-top:84.95pt;width:114pt;height:113.4pt;z-index:251666432">
            <v:textbox style="mso-next-textbox:#_x0000_s1034">
              <w:txbxContent>
                <w:p w:rsidR="00775C28" w:rsidRDefault="00775C28" w:rsidP="00991600">
                  <w:r>
                    <w:t>Resource Stewardship and Tenures Committee</w:t>
                  </w:r>
                </w:p>
              </w:txbxContent>
            </v:textbox>
          </v:oval>
        </w:pict>
      </w:r>
      <w:r>
        <w:rPr>
          <w:noProof/>
          <w:sz w:val="20"/>
          <w:lang w:eastAsia="en-CA"/>
        </w:rPr>
        <w:pict>
          <v:oval id="_x0000_s1031" style="position:absolute;margin-left:-16.05pt;margin-top:98.75pt;width:139.05pt;height:153.5pt;z-index:251663360">
            <v:textbox style="mso-next-textbox:#_x0000_s1031">
              <w:txbxContent>
                <w:p w:rsidR="00775C28" w:rsidRDefault="00775C28" w:rsidP="00E0009F">
                  <w:r>
                    <w:t>Other Teams</w:t>
                  </w:r>
                </w:p>
                <w:p w:rsidR="00775C28" w:rsidRDefault="00775C28" w:rsidP="00E0009F">
                  <w:r>
                    <w:t>Pricing &amp; Revenue</w:t>
                  </w:r>
                </w:p>
                <w:p w:rsidR="00775C28" w:rsidRDefault="00775C28" w:rsidP="00E0009F">
                  <w:r>
                    <w:t xml:space="preserve">Tenures </w:t>
                  </w:r>
                  <w:r>
                    <w:br/>
                    <w:t>Waste</w:t>
                  </w:r>
                </w:p>
                <w:p w:rsidR="00775C28" w:rsidRDefault="00775C28" w:rsidP="00E0009F">
                  <w:r>
                    <w:t>Cruising and Scaling</w:t>
                  </w:r>
                </w:p>
              </w:txbxContent>
            </v:textbox>
          </v:oval>
        </w:pict>
      </w:r>
    </w:p>
    <w:p w:rsidR="00A519ED" w:rsidRDefault="00A519ED">
      <w:pPr>
        <w:rPr>
          <w:sz w:val="20"/>
        </w:rPr>
      </w:pPr>
    </w:p>
    <w:p w:rsidR="00E0009F" w:rsidRPr="00BA03A7" w:rsidRDefault="00536C98" w:rsidP="00BA03A7">
      <w:pPr>
        <w:jc w:val="center"/>
      </w:pPr>
      <w:r w:rsidRPr="00536C98">
        <w:rPr>
          <w:noProof/>
          <w:sz w:val="20"/>
          <w:lang w:eastAsia="en-CA"/>
        </w:rPr>
        <w:pict>
          <v:shape id="_x0000_s1059" type="#_x0000_t32" style="position:absolute;left:0;text-align:left;margin-left:132.45pt;margin-top:574.5pt;width:45.15pt;height:0;z-index:251686912" o:connectortype="straight">
            <v:stroke endarrow="block"/>
          </v:shape>
        </w:pict>
      </w:r>
      <w:r w:rsidRPr="00536C98">
        <w:rPr>
          <w:noProof/>
          <w:sz w:val="20"/>
          <w:lang w:eastAsia="en-CA"/>
        </w:rPr>
        <w:pict>
          <v:shape id="_x0000_s1058" type="#_x0000_t32" style="position:absolute;left:0;text-align:left;margin-left:132.45pt;margin-top:593.7pt;width:45.15pt;height:.05pt;z-index:251685888" o:connectortype="straight">
            <v:stroke dashstyle="longDash" startarrow="block" endarrow="block"/>
          </v:shape>
        </w:pict>
      </w:r>
      <w:r w:rsidRPr="00536C98">
        <w:rPr>
          <w:noProof/>
          <w:sz w:val="20"/>
          <w:lang w:eastAsia="en-CA"/>
        </w:rPr>
        <w:pict>
          <v:shape id="_x0000_s1063" type="#_x0000_t32" style="position:absolute;left:0;text-align:left;margin-left:132.45pt;margin-top:554.7pt;width:45.15pt;height:0;z-index:251688960" o:connectortype="straight" strokeweight="3.5pt">
            <v:stroke endarrow="block"/>
          </v:shape>
        </w:pict>
      </w:r>
      <w:r w:rsidRPr="00536C98">
        <w:rPr>
          <w:noProof/>
          <w:sz w:val="20"/>
          <w:lang w:eastAsia="en-C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7" type="#_x0000_t202" style="position:absolute;left:0;text-align:left;margin-left:-22.8pt;margin-top:514.5pt;width:219pt;height:106.2pt;z-index:251684864">
            <v:textbox>
              <w:txbxContent>
                <w:p w:rsidR="00775C28" w:rsidRDefault="00775C28">
                  <w:pPr>
                    <w:spacing w:before="120" w:after="120"/>
                  </w:pPr>
                  <w:r>
                    <w:t>Legend</w:t>
                  </w:r>
                </w:p>
                <w:p w:rsidR="00775C28" w:rsidRDefault="00775C28">
                  <w:pPr>
                    <w:spacing w:before="120" w:after="120"/>
                  </w:pPr>
                  <w:r>
                    <w:t>Established Reporting Lines</w:t>
                  </w:r>
                </w:p>
                <w:p w:rsidR="00775C28" w:rsidRDefault="00775C28">
                  <w:pPr>
                    <w:spacing w:before="120" w:after="120"/>
                  </w:pPr>
                  <w:r>
                    <w:t>Proposed Reporting Lines</w:t>
                  </w:r>
                </w:p>
                <w:p w:rsidR="00775C28" w:rsidRDefault="00775C28">
                  <w:pPr>
                    <w:spacing w:before="120" w:after="120"/>
                  </w:pPr>
                  <w:r>
                    <w:t>Communication Lines</w:t>
                  </w:r>
                </w:p>
              </w:txbxContent>
            </v:textbox>
          </v:shape>
        </w:pict>
      </w:r>
      <w:r w:rsidRPr="00536C98">
        <w:rPr>
          <w:noProof/>
          <w:sz w:val="20"/>
          <w:lang w:eastAsia="en-CA"/>
        </w:rPr>
        <w:pict>
          <v:oval id="_x0000_s1033" style="position:absolute;left:0;text-align:left;margin-left:321.75pt;margin-top:495pt;width:91.65pt;height:92.2pt;z-index:251665408">
            <v:textbox style="mso-next-textbox:#_x0000_s1033">
              <w:txbxContent>
                <w:p w:rsidR="00775C28" w:rsidRDefault="00775C28" w:rsidP="00991600">
                  <w:r>
                    <w:t>Silviculture Working Group</w:t>
                  </w:r>
                </w:p>
              </w:txbxContent>
            </v:textbox>
          </v:oval>
        </w:pict>
      </w:r>
      <w:r w:rsidRPr="00536C98">
        <w:rPr>
          <w:noProof/>
          <w:sz w:val="20"/>
          <w:lang w:eastAsia="en-CA"/>
        </w:rPr>
        <w:pict>
          <v:oval id="_x0000_s1032" style="position:absolute;left:0;text-align:left;margin-left:215.4pt;margin-top:498.55pt;width:91.2pt;height:88.65pt;z-index:251664384">
            <v:textbox style="mso-next-textbox:#_x0000_s1032">
              <w:txbxContent>
                <w:p w:rsidR="00775C28" w:rsidRDefault="00775C28" w:rsidP="00991600">
                  <w:r>
                    <w:t>Resource Planning Working Group</w:t>
                  </w:r>
                </w:p>
              </w:txbxContent>
            </v:textbox>
          </v:oval>
        </w:pict>
      </w:r>
      <w:r w:rsidRPr="00536C98">
        <w:rPr>
          <w:noProof/>
          <w:sz w:val="20"/>
          <w:lang w:eastAsia="en-CA"/>
        </w:rPr>
        <w:pict>
          <v:shape id="_x0000_s1061" type="#_x0000_t32" style="position:absolute;left:0;text-align:left;margin-left:234pt;margin-top:161.95pt;width:25.2pt;height:24.6pt;flip:y;z-index:251687936" o:connectortype="straight">
            <v:stroke dashstyle="longDash" startarrow="block" endarrow="block"/>
          </v:shape>
        </w:pict>
      </w:r>
      <w:r w:rsidRPr="00536C98">
        <w:rPr>
          <w:noProof/>
          <w:sz w:val="20"/>
          <w:lang w:eastAsia="en-CA"/>
        </w:rPr>
        <w:pict>
          <v:shape id="_x0000_s1056" type="#_x0000_t32" style="position:absolute;left:0;text-align:left;margin-left:366pt;margin-top:296.15pt;width:40.2pt;height:45.9pt;flip:y;z-index:251683840" o:connectortype="straight">
            <v:stroke dashstyle="longDash" startarrow="block" endarrow="block"/>
          </v:shape>
        </w:pict>
      </w:r>
      <w:r w:rsidRPr="00536C98">
        <w:rPr>
          <w:noProof/>
          <w:sz w:val="20"/>
          <w:lang w:eastAsia="en-CA"/>
        </w:rPr>
        <w:pict>
          <v:shape id="_x0000_s1038" type="#_x0000_t32" style="position:absolute;left:0;text-align:left;margin-left:184.8pt;margin-top:79.5pt;width:0;height:94.45pt;flip:y;z-index:251670528" o:connectortype="straight" strokeweight="3.5pt">
            <v:stroke endarrow="block"/>
          </v:shape>
        </w:pict>
      </w:r>
      <w:r w:rsidRPr="00536C98">
        <w:rPr>
          <w:noProof/>
          <w:sz w:val="20"/>
          <w:lang w:eastAsia="en-CA"/>
        </w:rPr>
        <w:pict>
          <v:shape id="_x0000_s1041" type="#_x0000_t32" style="position:absolute;left:0;text-align:left;margin-left:222pt;margin-top:50.3pt;width:37.35pt;height:24.05pt;flip:x y;z-index:251673600;mso-position-horizontal:absolute" o:connectortype="straight" strokeweight="3.5pt">
            <v:stroke endarrow="block"/>
          </v:shape>
        </w:pict>
      </w:r>
      <w:r>
        <w:rPr>
          <w:noProof/>
          <w:lang w:eastAsia="en-CA"/>
        </w:rPr>
        <w:pict>
          <v:shape id="_x0000_s1045" type="#_x0000_t32" style="position:absolute;left:0;text-align:left;margin-left:146.9pt;margin-top:399.05pt;width:93.3pt;height:0;z-index:251676672" o:connectortype="straight">
            <v:stroke dashstyle="longDash" startarrow="block" endarrow="block"/>
          </v:shape>
        </w:pict>
      </w:r>
    </w:p>
    <w:sectPr w:rsidR="00E0009F" w:rsidRPr="00BA03A7" w:rsidSect="00197B15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5C28" w:rsidRDefault="00775C28" w:rsidP="00E556C3">
      <w:r>
        <w:separator/>
      </w:r>
    </w:p>
  </w:endnote>
  <w:endnote w:type="continuationSeparator" w:id="0">
    <w:p w:rsidR="00775C28" w:rsidRDefault="00775C28" w:rsidP="00E556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623513"/>
      <w:docPartObj>
        <w:docPartGallery w:val="Page Numbers (Bottom of Page)"/>
        <w:docPartUnique/>
      </w:docPartObj>
    </w:sdtPr>
    <w:sdtContent>
      <w:p w:rsidR="00775C28" w:rsidRDefault="00775C28">
        <w:pPr>
          <w:pStyle w:val="Footer"/>
          <w:jc w:val="right"/>
        </w:pPr>
        <w:fldSimple w:instr=" PAGE   \* MERGEFORMAT ">
          <w:r w:rsidR="00EE5DEA">
            <w:rPr>
              <w:noProof/>
            </w:rPr>
            <w:t>1</w:t>
          </w:r>
        </w:fldSimple>
      </w:p>
    </w:sdtContent>
  </w:sdt>
  <w:p w:rsidR="00775C28" w:rsidRDefault="00775C2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5C28" w:rsidRDefault="00775C28" w:rsidP="00E556C3">
      <w:r>
        <w:separator/>
      </w:r>
    </w:p>
  </w:footnote>
  <w:footnote w:type="continuationSeparator" w:id="0">
    <w:p w:rsidR="00775C28" w:rsidRDefault="00775C28" w:rsidP="00E556C3">
      <w:r>
        <w:continuationSeparator/>
      </w:r>
    </w:p>
  </w:footnote>
  <w:footnote w:id="1">
    <w:p w:rsidR="00775C28" w:rsidRDefault="00775C28">
      <w:pPr>
        <w:pStyle w:val="FootnoteText"/>
      </w:pPr>
      <w:r>
        <w:rPr>
          <w:rStyle w:val="FootnoteReference"/>
        </w:rPr>
        <w:footnoteRef/>
      </w:r>
      <w:r>
        <w:t xml:space="preserve"> Issues that do not have policy or legislation impact or a significant implication on other resource management business areas.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C28" w:rsidRDefault="00775C28">
    <w:pPr>
      <w:pStyle w:val="Header"/>
    </w:pPr>
    <w:r>
      <w:t>November 23, 2012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11B8F"/>
    <w:multiLevelType w:val="hybridMultilevel"/>
    <w:tmpl w:val="FEACABAE"/>
    <w:lvl w:ilvl="0" w:tplc="10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0DD4BCB"/>
    <w:multiLevelType w:val="hybridMultilevel"/>
    <w:tmpl w:val="EBA23BC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064F2C"/>
    <w:multiLevelType w:val="hybridMultilevel"/>
    <w:tmpl w:val="071C213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0A36AA"/>
    <w:multiLevelType w:val="hybridMultilevel"/>
    <w:tmpl w:val="92AEA68C"/>
    <w:lvl w:ilvl="0" w:tplc="10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5B69FE"/>
    <w:multiLevelType w:val="hybridMultilevel"/>
    <w:tmpl w:val="3D868926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18124F"/>
    <w:multiLevelType w:val="hybridMultilevel"/>
    <w:tmpl w:val="09D21EA2"/>
    <w:lvl w:ilvl="0" w:tplc="1009001B">
      <w:start w:val="1"/>
      <w:numFmt w:val="lowerRoman"/>
      <w:lvlText w:val="%1."/>
      <w:lvlJc w:val="righ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3267D50"/>
    <w:multiLevelType w:val="hybridMultilevel"/>
    <w:tmpl w:val="59104AC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4F442B"/>
    <w:multiLevelType w:val="hybridMultilevel"/>
    <w:tmpl w:val="B13A8CBC"/>
    <w:lvl w:ilvl="0" w:tplc="E856D7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4E7670"/>
    <w:multiLevelType w:val="hybridMultilevel"/>
    <w:tmpl w:val="CF0ECA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D653E0"/>
    <w:multiLevelType w:val="hybridMultilevel"/>
    <w:tmpl w:val="10B8AE3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41636EB"/>
    <w:multiLevelType w:val="hybridMultilevel"/>
    <w:tmpl w:val="2370DEFE"/>
    <w:lvl w:ilvl="0" w:tplc="1009001B">
      <w:start w:val="1"/>
      <w:numFmt w:val="lowerRoman"/>
      <w:lvlText w:val="%1."/>
      <w:lvlJc w:val="righ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2C0D20"/>
    <w:multiLevelType w:val="hybridMultilevel"/>
    <w:tmpl w:val="79A2CD3E"/>
    <w:lvl w:ilvl="0" w:tplc="10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771006"/>
    <w:multiLevelType w:val="multilevel"/>
    <w:tmpl w:val="DBCEF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4190EB5"/>
    <w:multiLevelType w:val="hybridMultilevel"/>
    <w:tmpl w:val="EBD4B5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4777D0"/>
    <w:multiLevelType w:val="hybridMultilevel"/>
    <w:tmpl w:val="95649C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9D62CC"/>
    <w:multiLevelType w:val="hybridMultilevel"/>
    <w:tmpl w:val="D5E68AD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EB502C"/>
    <w:multiLevelType w:val="hybridMultilevel"/>
    <w:tmpl w:val="F5208B6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D224B7"/>
    <w:multiLevelType w:val="hybridMultilevel"/>
    <w:tmpl w:val="6DBEA26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243D03"/>
    <w:multiLevelType w:val="hybridMultilevel"/>
    <w:tmpl w:val="953EFF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3C33E6"/>
    <w:multiLevelType w:val="hybridMultilevel"/>
    <w:tmpl w:val="93989CC8"/>
    <w:lvl w:ilvl="0" w:tplc="E856D7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EF188C"/>
    <w:multiLevelType w:val="hybridMultilevel"/>
    <w:tmpl w:val="64069EE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6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8"/>
  </w:num>
  <w:num w:numId="9">
    <w:abstractNumId w:val="18"/>
  </w:num>
  <w:num w:numId="10">
    <w:abstractNumId w:val="13"/>
  </w:num>
  <w:num w:numId="11">
    <w:abstractNumId w:val="11"/>
  </w:num>
  <w:num w:numId="12">
    <w:abstractNumId w:val="6"/>
  </w:num>
  <w:num w:numId="13">
    <w:abstractNumId w:val="4"/>
  </w:num>
  <w:num w:numId="14">
    <w:abstractNumId w:val="17"/>
  </w:num>
  <w:num w:numId="15">
    <w:abstractNumId w:val="2"/>
  </w:num>
  <w:num w:numId="16">
    <w:abstractNumId w:val="19"/>
  </w:num>
  <w:num w:numId="17">
    <w:abstractNumId w:val="3"/>
  </w:num>
  <w:num w:numId="18">
    <w:abstractNumId w:val="10"/>
  </w:num>
  <w:num w:numId="19">
    <w:abstractNumId w:val="7"/>
  </w:num>
  <w:num w:numId="20">
    <w:abstractNumId w:val="9"/>
  </w:num>
  <w:num w:numId="21">
    <w:abstractNumId w:val="0"/>
  </w:num>
  <w:num w:numId="22">
    <w:abstractNumId w:val="5"/>
  </w:num>
  <w:num w:numId="23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/>
  <w:rsids>
    <w:rsidRoot w:val="00E0009F"/>
    <w:rsid w:val="00050D09"/>
    <w:rsid w:val="0006482A"/>
    <w:rsid w:val="00064CE2"/>
    <w:rsid w:val="00065C03"/>
    <w:rsid w:val="000C0585"/>
    <w:rsid w:val="000E6FD0"/>
    <w:rsid w:val="000F13EC"/>
    <w:rsid w:val="00197B15"/>
    <w:rsid w:val="00234BBC"/>
    <w:rsid w:val="00261DC4"/>
    <w:rsid w:val="00286D1A"/>
    <w:rsid w:val="002C655E"/>
    <w:rsid w:val="002D47D4"/>
    <w:rsid w:val="002F6575"/>
    <w:rsid w:val="003D6606"/>
    <w:rsid w:val="003F41E9"/>
    <w:rsid w:val="00483EA8"/>
    <w:rsid w:val="004A366B"/>
    <w:rsid w:val="004D4D1A"/>
    <w:rsid w:val="004F7EA5"/>
    <w:rsid w:val="00536C98"/>
    <w:rsid w:val="00550D69"/>
    <w:rsid w:val="005626CF"/>
    <w:rsid w:val="005A1134"/>
    <w:rsid w:val="005D465F"/>
    <w:rsid w:val="005F540D"/>
    <w:rsid w:val="006255C7"/>
    <w:rsid w:val="00630D86"/>
    <w:rsid w:val="00666054"/>
    <w:rsid w:val="006722B9"/>
    <w:rsid w:val="006868E3"/>
    <w:rsid w:val="006C4FF0"/>
    <w:rsid w:val="00725763"/>
    <w:rsid w:val="0073061F"/>
    <w:rsid w:val="00735F66"/>
    <w:rsid w:val="00767347"/>
    <w:rsid w:val="00774204"/>
    <w:rsid w:val="00775C28"/>
    <w:rsid w:val="007B45B0"/>
    <w:rsid w:val="007F5991"/>
    <w:rsid w:val="0083444E"/>
    <w:rsid w:val="00836070"/>
    <w:rsid w:val="00866EAE"/>
    <w:rsid w:val="008720C1"/>
    <w:rsid w:val="008A7397"/>
    <w:rsid w:val="008F12B0"/>
    <w:rsid w:val="00961CE4"/>
    <w:rsid w:val="00991600"/>
    <w:rsid w:val="00A00A33"/>
    <w:rsid w:val="00A028F8"/>
    <w:rsid w:val="00A519ED"/>
    <w:rsid w:val="00A71C79"/>
    <w:rsid w:val="00A91A8D"/>
    <w:rsid w:val="00AB3208"/>
    <w:rsid w:val="00AB614D"/>
    <w:rsid w:val="00AD7221"/>
    <w:rsid w:val="00AF2303"/>
    <w:rsid w:val="00AF67B6"/>
    <w:rsid w:val="00B019E8"/>
    <w:rsid w:val="00B50BEE"/>
    <w:rsid w:val="00B85396"/>
    <w:rsid w:val="00B92503"/>
    <w:rsid w:val="00B96B6E"/>
    <w:rsid w:val="00BA03A7"/>
    <w:rsid w:val="00C03AE5"/>
    <w:rsid w:val="00C35774"/>
    <w:rsid w:val="00C60605"/>
    <w:rsid w:val="00C65876"/>
    <w:rsid w:val="00C830B2"/>
    <w:rsid w:val="00D15916"/>
    <w:rsid w:val="00DA32CE"/>
    <w:rsid w:val="00E0009F"/>
    <w:rsid w:val="00E150FE"/>
    <w:rsid w:val="00E22285"/>
    <w:rsid w:val="00E47383"/>
    <w:rsid w:val="00E556C3"/>
    <w:rsid w:val="00E740EF"/>
    <w:rsid w:val="00E9762E"/>
    <w:rsid w:val="00EA0017"/>
    <w:rsid w:val="00EA161F"/>
    <w:rsid w:val="00EE5DEA"/>
    <w:rsid w:val="00EE7B4E"/>
    <w:rsid w:val="00EF075F"/>
    <w:rsid w:val="00F53ABA"/>
    <w:rsid w:val="00F71D52"/>
    <w:rsid w:val="00FF3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  <o:rules v:ext="edit">
        <o:r id="V:Rule14" type="connector" idref="#_x0000_s1038"/>
        <o:r id="V:Rule15" type="connector" idref="#_x0000_s1061"/>
        <o:r id="V:Rule16" type="connector" idref="#_x0000_s1036"/>
        <o:r id="V:Rule17" type="connector" idref="#_x0000_s1059"/>
        <o:r id="V:Rule18" type="connector" idref="#_x0000_s1035"/>
        <o:r id="V:Rule19" type="connector" idref="#_x0000_s1045"/>
        <o:r id="V:Rule20" type="connector" idref="#_x0000_s1058"/>
        <o:r id="V:Rule21" type="connector" idref="#_x0000_s1041"/>
        <o:r id="V:Rule22" type="connector" idref="#_x0000_s1037"/>
        <o:r id="V:Rule23" type="connector" idref="#_x0000_s1039"/>
        <o:r id="V:Rule24" type="connector" idref="#_x0000_s1063"/>
        <o:r id="V:Rule25" type="connector" idref="#_x0000_s1056"/>
        <o:r id="V:Rule26" type="connector" idref="#_x0000_s104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B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13EC"/>
    <w:pPr>
      <w:ind w:left="720"/>
    </w:pPr>
    <w:rPr>
      <w:rFonts w:eastAsia="Times New Roman" w:cs="Times New Roman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E556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56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56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56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56C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56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6C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556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556C3"/>
  </w:style>
  <w:style w:type="paragraph" w:styleId="Footer">
    <w:name w:val="footer"/>
    <w:basedOn w:val="Normal"/>
    <w:link w:val="FooterChar"/>
    <w:uiPriority w:val="99"/>
    <w:unhideWhenUsed/>
    <w:rsid w:val="00E556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56C3"/>
  </w:style>
  <w:style w:type="paragraph" w:styleId="FootnoteText">
    <w:name w:val="footnote text"/>
    <w:basedOn w:val="Normal"/>
    <w:link w:val="FootnoteTextChar"/>
    <w:uiPriority w:val="99"/>
    <w:semiHidden/>
    <w:unhideWhenUsed/>
    <w:rsid w:val="007B45B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45B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B45B0"/>
    <w:rPr>
      <w:vertAlign w:val="superscript"/>
    </w:rPr>
  </w:style>
  <w:style w:type="paragraph" w:styleId="Revision">
    <w:name w:val="Revision"/>
    <w:hidden/>
    <w:uiPriority w:val="99"/>
    <w:semiHidden/>
    <w:rsid w:val="005A11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97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E19FF0-3920-4FA1-B2AE-B6506733C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1053</Words>
  <Characters>6004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7043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carowan</dc:creator>
  <cp:lastModifiedBy>carowan</cp:lastModifiedBy>
  <cp:revision>2</cp:revision>
  <cp:lastPrinted>2012-11-02T22:44:00Z</cp:lastPrinted>
  <dcterms:created xsi:type="dcterms:W3CDTF">2012-11-23T16:22:00Z</dcterms:created>
  <dcterms:modified xsi:type="dcterms:W3CDTF">2012-11-23T16:22:00Z</dcterms:modified>
</cp:coreProperties>
</file>